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BE120A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486897060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BE120A" w:rsidP="007E6851">
          <w:r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3D1FD4" w:rsidRPr="00362548" w:rsidRDefault="003D1FD4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,10528" coordsize="664,245">
                <v:rect id="_x0000_s1027" style="position:absolute;left:11064;top:10528;width:430;height:246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;top:10578;width:531;height:147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3D1FD4" w:rsidRDefault="003D1FD4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3D1FD4" w:rsidRPr="00D415B1" w:rsidRDefault="003D1FD4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3D1FD4" w:rsidRPr="00D415B1" w:rsidRDefault="003D1FD4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3D1FD4" w:rsidRPr="00362548" w:rsidRDefault="003D1FD4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styczeń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3D1FD4" w:rsidRDefault="003D1FD4" w:rsidP="0012533A">
                        <w:pPr>
                          <w:widowControl w:val="0"/>
                          <w:jc w:val="center"/>
                        </w:pPr>
                      </w:p>
                      <w:p w:rsidR="003D1FD4" w:rsidRDefault="003D1FD4" w:rsidP="00D44629"/>
                    </w:txbxContent>
                  </v:textbox>
                </v:rect>
                <v:rect id="_x0000_s1029" style="position:absolute;left:11241;top:10578;width:45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;top:10528;width:45;height:5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;top:10578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;top:10627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;top:10627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;top:10676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;top:10578;width:45;height:49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BE120A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3D1FD4" w:rsidRPr="00362548" w:rsidRDefault="003D1FD4" w:rsidP="000955ED">
                      <w:pPr>
                        <w:jc w:val="right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 xml:space="preserve">Bytów,  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luty 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1D771E">
        <w:rPr>
          <w:b/>
          <w:sz w:val="24"/>
          <w:szCs w:val="24"/>
        </w:rPr>
        <w:t>styczni</w:t>
      </w:r>
      <w:r w:rsidR="00FA067E">
        <w:rPr>
          <w:b/>
          <w:sz w:val="24"/>
          <w:szCs w:val="24"/>
        </w:rPr>
        <w:t>a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BE120A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21914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232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7E0B1D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3103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158171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 w:rsidRPr="00053509">
                    <w:rPr>
                      <w:color w:val="984806" w:themeColor="accent6" w:themeShade="80"/>
                    </w:rPr>
                    <w:t>2</w:t>
                  </w:r>
                  <w:r>
                    <w:rPr>
                      <w:color w:val="984806" w:themeColor="accent6" w:themeShade="80"/>
                    </w:rPr>
                    <w:t>354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545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245305</w:t>
                  </w:r>
                  <w:r w:rsidRPr="00053509"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260300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42792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3D1FD4" w:rsidRPr="00053509" w:rsidRDefault="003D1FD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3520</w:t>
                  </w:r>
                </w:p>
              </w:txbxContent>
            </v:textbox>
          </v:roundrect>
        </w:pict>
      </w:r>
      <w:bookmarkStart w:id="0" w:name="_MON_1402300370"/>
      <w:bookmarkEnd w:id="0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4" o:title=""/>
          </v:shape>
          <o:OLEObject Type="Embed" ProgID="Word.Picture.8" ShapeID="_x0000_i1025" DrawAspect="Content" ObjectID="_1486897057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B31EA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B31EA0" w:rsidRPr="00DA215A" w:rsidRDefault="00DF49E0" w:rsidP="00DF49E0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Styczeń</w:t>
            </w:r>
            <w:r w:rsidR="00B31EA0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</w:t>
            </w:r>
            <w:r w:rsidR="00B31EA0"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31EA0" w:rsidRPr="00DA215A" w:rsidRDefault="00DF49E0" w:rsidP="001E661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Grudzień</w:t>
            </w:r>
            <w:r w:rsidR="00B31EA0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2014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31EA0" w:rsidRPr="00DA215A" w:rsidRDefault="00B31EA0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B31EA0" w:rsidRPr="00DA215A" w:rsidRDefault="00DF49E0" w:rsidP="00DF49E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Styczeń </w:t>
            </w:r>
            <w:r w:rsidR="00B31EA0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5</w:t>
            </w:r>
          </w:p>
        </w:tc>
      </w:tr>
      <w:tr w:rsidR="00B31EA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B31EA0" w:rsidRPr="00DA215A" w:rsidRDefault="00D1500D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7 577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D1500D" w:rsidP="001E6610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6 312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B31EA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B31EA0" w:rsidRPr="00DA215A" w:rsidRDefault="00B31EA0" w:rsidP="00D1500D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 xml:space="preserve">6 </w:t>
            </w:r>
            <w:r w:rsidR="00D1500D">
              <w:rPr>
                <w:noProof/>
                <w:color w:val="auto"/>
                <w:lang w:eastAsia="en-US"/>
              </w:rPr>
              <w:t>378</w:t>
            </w:r>
          </w:p>
        </w:tc>
      </w:tr>
      <w:tr w:rsidR="00B31EA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B31EA0" w:rsidRPr="00DA215A" w:rsidRDefault="00D1500D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24,6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D1500D" w:rsidP="001E6610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B31EA0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B31EA0" w:rsidRPr="00DA215A" w:rsidRDefault="00B31EA0" w:rsidP="00D1500D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</w:t>
            </w:r>
            <w:r w:rsidR="00D1500D">
              <w:rPr>
                <w:noProof/>
                <w:color w:val="auto"/>
                <w:lang w:eastAsia="en-US"/>
              </w:rPr>
              <w:t>1,0</w:t>
            </w:r>
            <w:r>
              <w:rPr>
                <w:noProof/>
                <w:color w:val="auto"/>
                <w:lang w:eastAsia="en-US"/>
              </w:rPr>
              <w:t>*</w:t>
            </w:r>
          </w:p>
        </w:tc>
      </w:tr>
      <w:tr w:rsidR="00B31EA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997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980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B31EA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B31EA0" w:rsidRPr="00DA215A" w:rsidRDefault="002472A5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687</w:t>
            </w:r>
          </w:p>
        </w:tc>
      </w:tr>
      <w:tr w:rsidR="00B31EA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626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718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B31EA0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B31EA0" w:rsidRPr="00DA215A" w:rsidRDefault="002472A5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621</w:t>
            </w:r>
          </w:p>
        </w:tc>
      </w:tr>
      <w:tr w:rsidR="00B31EA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378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2472A5" w:rsidP="001E6610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105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31EA0" w:rsidRPr="00DA215A" w:rsidRDefault="00B31EA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B31EA0" w:rsidRPr="00DA215A" w:rsidRDefault="002472A5" w:rsidP="00F23E6A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291</w:t>
            </w:r>
          </w:p>
        </w:tc>
      </w:tr>
    </w:tbl>
    <w:p w:rsidR="00D26E84" w:rsidRDefault="00FA7ABD" w:rsidP="00FA7ABD">
      <w:pPr>
        <w:pStyle w:val="Tekstpodstawowy"/>
        <w:tabs>
          <w:tab w:val="left" w:pos="540"/>
        </w:tabs>
        <w:spacing w:before="24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*Stan na 3</w:t>
      </w:r>
      <w:r w:rsidR="00B31EA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B31EA0">
        <w:rPr>
          <w:rFonts w:ascii="Arial" w:hAnsi="Arial" w:cs="Arial"/>
          <w:szCs w:val="24"/>
        </w:rPr>
        <w:t>1</w:t>
      </w:r>
      <w:r w:rsidR="00D1500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.2014 r.</w:t>
      </w:r>
    </w:p>
    <w:p w:rsidR="001843EB" w:rsidRPr="00861959" w:rsidRDefault="00733A59" w:rsidP="0086195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 </w:t>
      </w:r>
      <w:r w:rsidR="00D1500D">
        <w:rPr>
          <w:rFonts w:asciiTheme="minorHAnsi" w:hAnsiTheme="minorHAnsi" w:cs="Arial"/>
          <w:sz w:val="24"/>
          <w:szCs w:val="24"/>
        </w:rPr>
        <w:t>styczniu</w:t>
      </w:r>
      <w:r w:rsidR="00DB21AB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>201</w:t>
      </w:r>
      <w:r w:rsidR="00D1500D">
        <w:rPr>
          <w:rFonts w:asciiTheme="minorHAnsi" w:hAnsiTheme="minorHAnsi" w:cs="Arial"/>
          <w:sz w:val="24"/>
          <w:szCs w:val="24"/>
        </w:rPr>
        <w:t>5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r. w porównaniu do </w:t>
      </w:r>
      <w:r w:rsidR="00D1500D">
        <w:rPr>
          <w:rFonts w:asciiTheme="minorHAnsi" w:hAnsiTheme="minorHAnsi" w:cs="Arial"/>
          <w:sz w:val="24"/>
          <w:szCs w:val="24"/>
        </w:rPr>
        <w:t>grudnia</w:t>
      </w:r>
      <w:r w:rsidR="004B5CBB">
        <w:rPr>
          <w:rFonts w:asciiTheme="minorHAnsi" w:hAnsiTheme="minorHAnsi" w:cs="Arial"/>
          <w:sz w:val="24"/>
          <w:szCs w:val="24"/>
        </w:rPr>
        <w:t xml:space="preserve"> 201</w:t>
      </w:r>
      <w:r w:rsidR="00C14142">
        <w:rPr>
          <w:rFonts w:asciiTheme="minorHAnsi" w:hAnsiTheme="minorHAnsi" w:cs="Arial"/>
          <w:sz w:val="24"/>
          <w:szCs w:val="24"/>
        </w:rPr>
        <w:t>4</w:t>
      </w:r>
      <w:r w:rsidR="004B5CBB">
        <w:rPr>
          <w:rFonts w:asciiTheme="minorHAnsi" w:hAnsiTheme="minorHAnsi" w:cs="Arial"/>
          <w:sz w:val="24"/>
          <w:szCs w:val="24"/>
        </w:rPr>
        <w:t xml:space="preserve"> r.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odnotowano </w:t>
      </w:r>
      <w:r w:rsidR="00B31EA0">
        <w:rPr>
          <w:rFonts w:asciiTheme="minorHAnsi" w:hAnsiTheme="minorHAnsi" w:cs="Arial"/>
          <w:sz w:val="24"/>
          <w:szCs w:val="24"/>
        </w:rPr>
        <w:t>wzrost</w:t>
      </w:r>
      <w:r w:rsidR="00F23E6A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>liczby bezrobotnych</w:t>
      </w:r>
      <w:r w:rsidR="0004219A">
        <w:rPr>
          <w:rFonts w:asciiTheme="minorHAnsi" w:hAnsiTheme="minorHAnsi" w:cs="Arial"/>
          <w:sz w:val="24"/>
          <w:szCs w:val="24"/>
        </w:rPr>
        <w:t>,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w stosunku do analogicznego okresu ub. roku zaobserwowano</w:t>
      </w:r>
      <w:r w:rsidR="0003345F">
        <w:rPr>
          <w:rFonts w:asciiTheme="minorHAnsi" w:hAnsiTheme="minorHAnsi" w:cs="Arial"/>
          <w:sz w:val="24"/>
          <w:szCs w:val="24"/>
        </w:rPr>
        <w:t xml:space="preserve"> znaczące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z</w:t>
      </w:r>
      <w:r w:rsidR="00C14142">
        <w:rPr>
          <w:rFonts w:asciiTheme="minorHAnsi" w:hAnsiTheme="minorHAnsi" w:cs="Arial"/>
          <w:sz w:val="24"/>
          <w:szCs w:val="24"/>
        </w:rPr>
        <w:t>mniej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szenie się liczby bezrobotnych (o </w:t>
      </w:r>
      <w:r w:rsidR="00D1500D" w:rsidRPr="00D9388E">
        <w:rPr>
          <w:rFonts w:asciiTheme="minorHAnsi" w:hAnsiTheme="minorHAnsi" w:cs="Arial"/>
          <w:b/>
          <w:sz w:val="24"/>
          <w:szCs w:val="24"/>
        </w:rPr>
        <w:t>1.199</w:t>
      </w:r>
      <w:r w:rsidR="00F53AF3">
        <w:rPr>
          <w:rFonts w:asciiTheme="minorHAnsi" w:hAnsiTheme="minorHAnsi" w:cs="Arial"/>
          <w:sz w:val="24"/>
          <w:szCs w:val="24"/>
        </w:rPr>
        <w:t xml:space="preserve"> os</w:t>
      </w:r>
      <w:r w:rsidR="00B31EA0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</w:t>
      </w:r>
      <w:r w:rsidR="00B31EA0">
        <w:rPr>
          <w:rFonts w:asciiTheme="minorHAnsi" w:hAnsiTheme="minorHAnsi" w:cs="Arial"/>
          <w:sz w:val="24"/>
          <w:szCs w:val="24"/>
        </w:rPr>
        <w:t>1</w:t>
      </w:r>
      <w:r w:rsidR="00D1500D">
        <w:rPr>
          <w:rFonts w:asciiTheme="minorHAnsi" w:hAnsiTheme="minorHAnsi" w:cs="Arial"/>
          <w:sz w:val="24"/>
          <w:szCs w:val="24"/>
        </w:rPr>
        <w:t>5,8</w:t>
      </w:r>
      <w:r w:rsidR="001843EB" w:rsidRPr="00861959">
        <w:rPr>
          <w:rFonts w:asciiTheme="minorHAnsi" w:hAnsiTheme="minorHAnsi" w:cs="Arial"/>
          <w:sz w:val="24"/>
          <w:szCs w:val="24"/>
        </w:rPr>
        <w:t>%),</w:t>
      </w:r>
      <w:r w:rsidR="00365D78">
        <w:rPr>
          <w:rFonts w:asciiTheme="minorHAnsi" w:hAnsiTheme="minorHAnsi" w:cs="Arial"/>
          <w:sz w:val="24"/>
          <w:szCs w:val="24"/>
        </w:rPr>
        <w:t xml:space="preserve"> </w:t>
      </w:r>
      <w:r w:rsidR="002328C4">
        <w:rPr>
          <w:rFonts w:asciiTheme="minorHAnsi" w:hAnsiTheme="minorHAnsi" w:cs="Arial"/>
          <w:sz w:val="24"/>
          <w:szCs w:val="24"/>
        </w:rPr>
        <w:t>jak</w:t>
      </w:r>
      <w:r w:rsidR="00B31EA0">
        <w:rPr>
          <w:rFonts w:asciiTheme="minorHAnsi" w:hAnsiTheme="minorHAnsi" w:cs="Arial"/>
          <w:sz w:val="24"/>
          <w:szCs w:val="24"/>
        </w:rPr>
        <w:t xml:space="preserve"> </w:t>
      </w:r>
      <w:r w:rsidR="002328C4">
        <w:rPr>
          <w:rFonts w:asciiTheme="minorHAnsi" w:hAnsiTheme="minorHAnsi" w:cs="Arial"/>
          <w:sz w:val="24"/>
          <w:szCs w:val="24"/>
        </w:rPr>
        <w:t xml:space="preserve">i </w:t>
      </w:r>
      <w:r w:rsidR="001843EB" w:rsidRPr="00861959">
        <w:rPr>
          <w:rFonts w:asciiTheme="minorHAnsi" w:hAnsiTheme="minorHAnsi" w:cs="Arial"/>
          <w:sz w:val="24"/>
          <w:szCs w:val="24"/>
        </w:rPr>
        <w:t>stop</w:t>
      </w:r>
      <w:r w:rsidR="002328C4">
        <w:rPr>
          <w:rFonts w:asciiTheme="minorHAnsi" w:hAnsiTheme="minorHAnsi" w:cs="Arial"/>
          <w:sz w:val="24"/>
          <w:szCs w:val="24"/>
        </w:rPr>
        <w:t>y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bezrobocia </w:t>
      </w:r>
      <w:r w:rsidRPr="00861959">
        <w:rPr>
          <w:rFonts w:asciiTheme="minorHAnsi" w:hAnsiTheme="minorHAnsi" w:cs="Arial"/>
          <w:sz w:val="24"/>
          <w:szCs w:val="24"/>
        </w:rPr>
        <w:t>(</w:t>
      </w:r>
      <w:r w:rsidR="00655D66" w:rsidRPr="00861959">
        <w:rPr>
          <w:rFonts w:asciiTheme="minorHAnsi" w:hAnsiTheme="minorHAnsi" w:cs="Arial"/>
          <w:sz w:val="24"/>
          <w:szCs w:val="24"/>
        </w:rPr>
        <w:t>krajowa</w:t>
      </w:r>
      <w:r w:rsidR="00655D66">
        <w:rPr>
          <w:rFonts w:asciiTheme="minorHAnsi" w:hAnsiTheme="minorHAnsi" w:cs="Arial"/>
          <w:sz w:val="24"/>
          <w:szCs w:val="24"/>
        </w:rPr>
        <w:t> </w:t>
      </w:r>
      <w:r w:rsidRPr="00861959">
        <w:rPr>
          <w:rFonts w:asciiTheme="minorHAnsi" w:hAnsiTheme="minorHAnsi" w:cs="Arial"/>
          <w:sz w:val="24"/>
          <w:szCs w:val="24"/>
        </w:rPr>
        <w:t xml:space="preserve">stopa bezrobocia wyniosła </w:t>
      </w:r>
      <w:r w:rsidR="002B7926">
        <w:rPr>
          <w:rFonts w:asciiTheme="minorHAnsi" w:hAnsiTheme="minorHAnsi" w:cs="Arial"/>
          <w:sz w:val="24"/>
          <w:szCs w:val="24"/>
        </w:rPr>
        <w:t xml:space="preserve">w końcu </w:t>
      </w:r>
      <w:r w:rsidR="00D1500D">
        <w:rPr>
          <w:rFonts w:asciiTheme="minorHAnsi" w:hAnsiTheme="minorHAnsi" w:cs="Arial"/>
          <w:sz w:val="24"/>
          <w:szCs w:val="24"/>
        </w:rPr>
        <w:t>grudnia</w:t>
      </w:r>
      <w:r w:rsidR="004B5CBB">
        <w:rPr>
          <w:rFonts w:asciiTheme="minorHAnsi" w:hAnsiTheme="minorHAnsi" w:cs="Arial"/>
          <w:sz w:val="24"/>
          <w:szCs w:val="24"/>
        </w:rPr>
        <w:t xml:space="preserve"> 201</w:t>
      </w:r>
      <w:r w:rsidR="00C14142">
        <w:rPr>
          <w:rFonts w:asciiTheme="minorHAnsi" w:hAnsiTheme="minorHAnsi" w:cs="Arial"/>
          <w:sz w:val="24"/>
          <w:szCs w:val="24"/>
        </w:rPr>
        <w:t>4</w:t>
      </w:r>
      <w:r w:rsidR="004B5CBB">
        <w:rPr>
          <w:rFonts w:asciiTheme="minorHAnsi" w:hAnsiTheme="minorHAnsi" w:cs="Arial"/>
          <w:sz w:val="24"/>
          <w:szCs w:val="24"/>
        </w:rPr>
        <w:t>r. –</w:t>
      </w:r>
      <w:r w:rsidR="002B7926" w:rsidRPr="005C24AE">
        <w:rPr>
          <w:rFonts w:asciiTheme="minorHAnsi" w:hAnsiTheme="minorHAnsi" w:cs="Arial"/>
          <w:sz w:val="24"/>
          <w:szCs w:val="24"/>
        </w:rPr>
        <w:t xml:space="preserve"> </w:t>
      </w:r>
      <w:r w:rsidR="00064457">
        <w:rPr>
          <w:rFonts w:asciiTheme="minorHAnsi" w:hAnsiTheme="minorHAnsi" w:cs="Arial"/>
          <w:sz w:val="24"/>
          <w:szCs w:val="24"/>
        </w:rPr>
        <w:t>1</w:t>
      </w:r>
      <w:r w:rsidR="00F23E6A">
        <w:rPr>
          <w:rFonts w:asciiTheme="minorHAnsi" w:hAnsiTheme="minorHAnsi" w:cs="Arial"/>
          <w:sz w:val="24"/>
          <w:szCs w:val="24"/>
        </w:rPr>
        <w:t>1,</w:t>
      </w:r>
      <w:r w:rsidR="00655D66">
        <w:rPr>
          <w:rFonts w:asciiTheme="minorHAnsi" w:hAnsiTheme="minorHAnsi" w:cs="Arial"/>
          <w:sz w:val="24"/>
          <w:szCs w:val="24"/>
        </w:rPr>
        <w:t>5</w:t>
      </w:r>
      <w:r w:rsidRPr="00861959">
        <w:rPr>
          <w:rFonts w:asciiTheme="minorHAnsi" w:hAnsiTheme="minorHAnsi" w:cs="Arial"/>
          <w:sz w:val="24"/>
          <w:szCs w:val="24"/>
        </w:rPr>
        <w:t xml:space="preserve"> %, </w:t>
      </w:r>
      <w:r w:rsidR="00655D66" w:rsidRPr="00861959">
        <w:rPr>
          <w:rFonts w:asciiTheme="minorHAnsi" w:hAnsiTheme="minorHAnsi" w:cs="Arial"/>
          <w:sz w:val="24"/>
          <w:szCs w:val="24"/>
        </w:rPr>
        <w:t xml:space="preserve">wojewódzka </w:t>
      </w:r>
      <w:r w:rsidRPr="00861959">
        <w:rPr>
          <w:rFonts w:asciiTheme="minorHAnsi" w:hAnsiTheme="minorHAnsi" w:cs="Arial"/>
          <w:sz w:val="24"/>
          <w:szCs w:val="24"/>
        </w:rPr>
        <w:t xml:space="preserve">– </w:t>
      </w:r>
      <w:r w:rsidR="00F23E6A">
        <w:rPr>
          <w:rFonts w:asciiTheme="minorHAnsi" w:hAnsiTheme="minorHAnsi" w:cs="Arial"/>
          <w:sz w:val="24"/>
          <w:szCs w:val="24"/>
        </w:rPr>
        <w:t>1</w:t>
      </w:r>
      <w:r w:rsidR="00E45B41">
        <w:rPr>
          <w:rFonts w:asciiTheme="minorHAnsi" w:hAnsiTheme="minorHAnsi" w:cs="Arial"/>
          <w:sz w:val="24"/>
          <w:szCs w:val="24"/>
        </w:rPr>
        <w:t>1,</w:t>
      </w:r>
      <w:r w:rsidR="00655D66">
        <w:rPr>
          <w:rFonts w:asciiTheme="minorHAnsi" w:hAnsiTheme="minorHAnsi" w:cs="Arial"/>
          <w:sz w:val="24"/>
          <w:szCs w:val="24"/>
        </w:rPr>
        <w:t>3</w:t>
      </w:r>
      <w:r w:rsidRPr="00861959">
        <w:rPr>
          <w:rFonts w:asciiTheme="minorHAnsi" w:hAnsiTheme="minorHAnsi" w:cs="Arial"/>
          <w:sz w:val="24"/>
          <w:szCs w:val="24"/>
        </w:rPr>
        <w:t>%</w:t>
      </w:r>
      <w:r w:rsidR="00655D66">
        <w:rPr>
          <w:rFonts w:asciiTheme="minorHAnsi" w:hAnsiTheme="minorHAnsi" w:cs="Arial"/>
          <w:sz w:val="24"/>
          <w:szCs w:val="24"/>
        </w:rPr>
        <w:t>, powiatowa – 21%</w:t>
      </w:r>
      <w:r w:rsidRPr="00861959">
        <w:rPr>
          <w:rFonts w:asciiTheme="minorHAnsi" w:hAnsiTheme="minorHAnsi" w:cs="Arial"/>
          <w:sz w:val="24"/>
          <w:szCs w:val="24"/>
        </w:rPr>
        <w:t>)</w:t>
      </w:r>
      <w:r w:rsidR="00D41908" w:rsidRPr="00861959">
        <w:rPr>
          <w:rFonts w:asciiTheme="minorHAnsi" w:hAnsiTheme="minorHAnsi" w:cs="Arial"/>
          <w:sz w:val="24"/>
          <w:szCs w:val="24"/>
        </w:rPr>
        <w:t>.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</w:t>
      </w:r>
    </w:p>
    <w:p w:rsidR="00D1500D" w:rsidRPr="004276EE" w:rsidRDefault="001843EB" w:rsidP="00E02D71">
      <w:pPr>
        <w:pStyle w:val="Tekstpodstawowy"/>
        <w:tabs>
          <w:tab w:val="left" w:pos="284"/>
        </w:tabs>
        <w:spacing w:before="120" w:after="120" w:line="360" w:lineRule="auto"/>
        <w:rPr>
          <w:rFonts w:asciiTheme="minorHAnsi" w:hAnsiTheme="minorHAnsi"/>
          <w:color w:val="000000"/>
          <w:sz w:val="24"/>
          <w:szCs w:val="24"/>
        </w:rPr>
      </w:pPr>
      <w:r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46624C">
        <w:rPr>
          <w:rFonts w:asciiTheme="minorHAnsi" w:hAnsiTheme="minorHAnsi" w:cs="Arial"/>
          <w:sz w:val="24"/>
          <w:szCs w:val="24"/>
        </w:rPr>
        <w:t>3</w:t>
      </w:r>
      <w:r w:rsidR="00D1500D">
        <w:rPr>
          <w:rFonts w:asciiTheme="minorHAnsi" w:hAnsiTheme="minorHAnsi" w:cs="Arial"/>
          <w:sz w:val="24"/>
          <w:szCs w:val="24"/>
        </w:rPr>
        <w:t>1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D1500D">
        <w:rPr>
          <w:rFonts w:asciiTheme="minorHAnsi" w:hAnsiTheme="minorHAnsi" w:cs="Arial"/>
          <w:sz w:val="24"/>
          <w:szCs w:val="24"/>
        </w:rPr>
        <w:t>stycznia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3135F3">
        <w:rPr>
          <w:rFonts w:asciiTheme="minorHAnsi" w:hAnsiTheme="minorHAnsi" w:cs="Arial"/>
          <w:sz w:val="24"/>
          <w:szCs w:val="24"/>
        </w:rPr>
        <w:t>6</w:t>
      </w:r>
      <w:r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D1500D">
        <w:rPr>
          <w:rFonts w:asciiTheme="minorHAnsi" w:hAnsiTheme="minorHAnsi" w:cs="Arial"/>
          <w:sz w:val="24"/>
          <w:szCs w:val="24"/>
        </w:rPr>
        <w:t>378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E31FC5">
        <w:rPr>
          <w:rFonts w:asciiTheme="minorHAnsi" w:hAnsiTheme="minorHAnsi" w:cs="Arial"/>
          <w:sz w:val="24"/>
          <w:szCs w:val="24"/>
        </w:rPr>
        <w:t>ó</w:t>
      </w:r>
      <w:r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3135F3">
        <w:rPr>
          <w:rFonts w:asciiTheme="minorHAnsi" w:hAnsiTheme="minorHAnsi" w:cs="Arial"/>
          <w:sz w:val="24"/>
          <w:szCs w:val="24"/>
        </w:rPr>
        <w:t>więk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Pr="00861959">
        <w:rPr>
          <w:rFonts w:asciiTheme="minorHAnsi" w:hAnsiTheme="minorHAnsi" w:cs="Arial"/>
          <w:sz w:val="24"/>
          <w:szCs w:val="24"/>
        </w:rPr>
        <w:t>yła się</w:t>
      </w:r>
      <w:r w:rsidR="0003345F">
        <w:rPr>
          <w:rFonts w:asciiTheme="minorHAnsi" w:hAnsiTheme="minorHAnsi" w:cs="Arial"/>
          <w:sz w:val="24"/>
          <w:szCs w:val="24"/>
        </w:rPr>
        <w:t xml:space="preserve"> </w:t>
      </w:r>
      <w:r w:rsidR="00D1500D">
        <w:rPr>
          <w:rFonts w:asciiTheme="minorHAnsi" w:hAnsiTheme="minorHAnsi" w:cs="Arial"/>
          <w:sz w:val="24"/>
          <w:szCs w:val="24"/>
        </w:rPr>
        <w:br/>
      </w:r>
      <w:r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D1500D">
        <w:rPr>
          <w:rFonts w:asciiTheme="minorHAnsi" w:hAnsiTheme="minorHAnsi" w:cs="Arial"/>
          <w:sz w:val="24"/>
          <w:szCs w:val="24"/>
        </w:rPr>
        <w:t>66</w:t>
      </w:r>
      <w:r w:rsidR="00064457">
        <w:rPr>
          <w:rFonts w:asciiTheme="minorHAnsi" w:hAnsiTheme="minorHAnsi" w:cs="Arial"/>
          <w:sz w:val="24"/>
          <w:szCs w:val="24"/>
        </w:rPr>
        <w:t xml:space="preserve"> osó</w:t>
      </w:r>
      <w:r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3135F3">
        <w:rPr>
          <w:rFonts w:asciiTheme="minorHAnsi" w:hAnsiTheme="minorHAnsi" w:cs="Arial"/>
          <w:sz w:val="24"/>
          <w:szCs w:val="24"/>
        </w:rPr>
        <w:t>1,0</w:t>
      </w:r>
      <w:r w:rsidR="00125B2E">
        <w:rPr>
          <w:rFonts w:asciiTheme="minorHAnsi" w:hAnsiTheme="minorHAnsi" w:cs="Arial"/>
          <w:sz w:val="24"/>
          <w:szCs w:val="24"/>
        </w:rPr>
        <w:t xml:space="preserve"> </w:t>
      </w:r>
      <w:r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  <w:r w:rsidR="00D1500D" w:rsidRPr="004276EE">
        <w:rPr>
          <w:rFonts w:asciiTheme="minorHAnsi" w:hAnsiTheme="minorHAnsi"/>
          <w:color w:val="000000"/>
          <w:sz w:val="24"/>
          <w:szCs w:val="24"/>
        </w:rPr>
        <w:t>O</w:t>
      </w:r>
      <w:r w:rsidR="00D1500D" w:rsidRPr="004276EE">
        <w:rPr>
          <w:rFonts w:asciiTheme="minorHAnsi" w:hAnsiTheme="minorHAnsi"/>
          <w:iCs/>
          <w:color w:val="000000"/>
          <w:sz w:val="24"/>
          <w:szCs w:val="24"/>
        </w:rPr>
        <w:t xml:space="preserve">dnotowano jednak niższy niż w latach poprzednich przyrost poziomu bezrobocia, pomimo tzw. efektu sezonowości wynikającego z ograniczenia aktywności </w:t>
      </w:r>
      <w:r w:rsidR="004276EE">
        <w:rPr>
          <w:rFonts w:asciiTheme="minorHAnsi" w:hAnsiTheme="minorHAnsi"/>
          <w:iCs/>
          <w:color w:val="000000"/>
          <w:sz w:val="24"/>
          <w:szCs w:val="24"/>
        </w:rPr>
        <w:br/>
      </w:r>
      <w:r w:rsidR="00D1500D" w:rsidRPr="004276EE">
        <w:rPr>
          <w:rFonts w:asciiTheme="minorHAnsi" w:hAnsiTheme="minorHAnsi"/>
          <w:iCs/>
          <w:color w:val="000000"/>
          <w:sz w:val="24"/>
          <w:szCs w:val="24"/>
        </w:rPr>
        <w:t>w niektórych sektorach gospodarki oraz w związku z zakończeniem</w:t>
      </w:r>
      <w:r w:rsidR="004276EE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D1500D" w:rsidRPr="004276EE">
        <w:rPr>
          <w:rFonts w:asciiTheme="minorHAnsi" w:hAnsiTheme="minorHAnsi"/>
          <w:iCs/>
          <w:color w:val="000000"/>
          <w:sz w:val="24"/>
          <w:szCs w:val="24"/>
        </w:rPr>
        <w:t xml:space="preserve">z końcem roku 2014 umów dotyczących zatrudnienia subsydiowanego. </w:t>
      </w:r>
    </w:p>
    <w:p w:rsidR="003950D0" w:rsidRDefault="00E02D71" w:rsidP="000B3F09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</w:t>
      </w:r>
      <w:r w:rsidR="008971B7">
        <w:rPr>
          <w:rFonts w:asciiTheme="minorHAnsi" w:hAnsiTheme="minorHAnsi" w:cs="Arial"/>
          <w:sz w:val="24"/>
          <w:szCs w:val="24"/>
        </w:rPr>
        <w:t>ż</w:t>
      </w:r>
      <w:r w:rsidR="004B5CBB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a niż przed miesiącem była liczba bezrobotnych nowo zarejestrowanych, </w:t>
      </w:r>
      <w:r w:rsidR="004F69F0">
        <w:rPr>
          <w:rFonts w:asciiTheme="minorHAnsi" w:hAnsiTheme="minorHAnsi" w:cs="Arial"/>
          <w:sz w:val="24"/>
          <w:szCs w:val="24"/>
        </w:rPr>
        <w:t>mni</w:t>
      </w:r>
      <w:r w:rsidR="001B2091">
        <w:rPr>
          <w:rFonts w:asciiTheme="minorHAnsi" w:hAnsiTheme="minorHAnsi" w:cs="Arial"/>
          <w:sz w:val="24"/>
          <w:szCs w:val="24"/>
        </w:rPr>
        <w:t>e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j osób niż </w:t>
      </w:r>
      <w:r w:rsidR="008971B7">
        <w:rPr>
          <w:rFonts w:asciiTheme="minorHAnsi" w:hAnsiTheme="minorHAnsi" w:cs="Arial"/>
          <w:sz w:val="24"/>
          <w:szCs w:val="24"/>
        </w:rPr>
        <w:br/>
      </w:r>
      <w:r w:rsidR="001843EB" w:rsidRPr="00861959">
        <w:rPr>
          <w:rFonts w:asciiTheme="minorHAnsi" w:hAnsiTheme="minorHAnsi" w:cs="Arial"/>
          <w:sz w:val="24"/>
          <w:szCs w:val="24"/>
        </w:rPr>
        <w:t>w</w:t>
      </w:r>
      <w:r w:rsidR="004F69F0">
        <w:rPr>
          <w:rFonts w:asciiTheme="minorHAnsi" w:hAnsiTheme="minorHAnsi" w:cs="Arial"/>
          <w:sz w:val="24"/>
          <w:szCs w:val="24"/>
        </w:rPr>
        <w:t xml:space="preserve"> </w:t>
      </w:r>
      <w:r w:rsidR="00D1500D">
        <w:rPr>
          <w:rFonts w:asciiTheme="minorHAnsi" w:hAnsiTheme="minorHAnsi" w:cs="Arial"/>
          <w:sz w:val="24"/>
          <w:szCs w:val="24"/>
        </w:rPr>
        <w:t>grudniu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BF39D1">
        <w:rPr>
          <w:rFonts w:asciiTheme="minorHAnsi" w:hAnsiTheme="minorHAnsi" w:cs="Arial"/>
          <w:sz w:val="24"/>
          <w:szCs w:val="24"/>
        </w:rPr>
        <w:t>ub. roku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wyrejestrowano</w:t>
      </w:r>
      <w:r w:rsidR="00D41908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z ewidencji osób bezrobotnych. W </w:t>
      </w:r>
      <w:r w:rsidR="00D1500D">
        <w:rPr>
          <w:rFonts w:asciiTheme="minorHAnsi" w:hAnsiTheme="minorHAnsi" w:cs="Arial"/>
          <w:sz w:val="24"/>
          <w:szCs w:val="24"/>
        </w:rPr>
        <w:t>styczniu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br. zgłoszono </w:t>
      </w:r>
      <w:r w:rsidR="00553E2E">
        <w:rPr>
          <w:rFonts w:asciiTheme="minorHAnsi" w:hAnsiTheme="minorHAnsi" w:cs="Arial"/>
          <w:sz w:val="24"/>
          <w:szCs w:val="24"/>
        </w:rPr>
        <w:t>więcej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ofert pracy niż w </w:t>
      </w:r>
      <w:r w:rsidR="00D1500D">
        <w:rPr>
          <w:rFonts w:asciiTheme="minorHAnsi" w:hAnsiTheme="minorHAnsi" w:cs="Arial"/>
          <w:sz w:val="24"/>
          <w:szCs w:val="24"/>
        </w:rPr>
        <w:t>grudniu</w:t>
      </w:r>
      <w:r w:rsidR="0046624C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>201</w:t>
      </w:r>
      <w:r w:rsidR="008971B7">
        <w:rPr>
          <w:rFonts w:asciiTheme="minorHAnsi" w:hAnsiTheme="minorHAnsi" w:cs="Arial"/>
          <w:sz w:val="24"/>
          <w:szCs w:val="24"/>
        </w:rPr>
        <w:t>4</w:t>
      </w:r>
      <w:r w:rsidR="00D41908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>r.</w:t>
      </w:r>
      <w:r w:rsidR="00D41908" w:rsidRPr="00861959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3950D0" w:rsidRPr="00D11FCC" w:rsidRDefault="001843EB" w:rsidP="003950D0">
      <w:pPr>
        <w:pStyle w:val="Tekstpodstawowy"/>
        <w:tabs>
          <w:tab w:val="left" w:pos="540"/>
        </w:tabs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ab/>
      </w:r>
      <w:r w:rsidR="00125B2E"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 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D9388E">
        <w:rPr>
          <w:rFonts w:asciiTheme="minorHAnsi" w:hAnsiTheme="minorHAnsi" w:cs="Arial"/>
          <w:color w:val="000000"/>
          <w:sz w:val="24"/>
          <w:szCs w:val="24"/>
        </w:rPr>
        <w:t>stycznia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D9388E">
        <w:rPr>
          <w:rFonts w:asciiTheme="minorHAnsi" w:hAnsiTheme="minorHAnsi" w:cs="Arial"/>
          <w:b/>
          <w:sz w:val="24"/>
          <w:szCs w:val="24"/>
        </w:rPr>
        <w:t>115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4B5CBB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4F69F0">
        <w:rPr>
          <w:rFonts w:asciiTheme="minorHAnsi" w:hAnsiTheme="minorHAnsi" w:cs="Arial"/>
          <w:b/>
          <w:sz w:val="24"/>
          <w:szCs w:val="24"/>
        </w:rPr>
        <w:t>4</w:t>
      </w:r>
      <w:r w:rsidR="00D9388E">
        <w:rPr>
          <w:rFonts w:asciiTheme="minorHAnsi" w:hAnsiTheme="minorHAnsi" w:cs="Arial"/>
          <w:b/>
          <w:sz w:val="24"/>
          <w:szCs w:val="24"/>
        </w:rPr>
        <w:t>1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 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B82C91">
        <w:rPr>
          <w:rFonts w:asciiTheme="minorHAnsi" w:hAnsiTheme="minorHAnsi" w:cs="Arial"/>
          <w:sz w:val="24"/>
          <w:szCs w:val="24"/>
        </w:rPr>
        <w:br/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D9388E">
        <w:rPr>
          <w:rFonts w:asciiTheme="minorHAnsi" w:hAnsiTheme="minorHAnsi" w:cs="Arial"/>
          <w:sz w:val="24"/>
          <w:szCs w:val="24"/>
        </w:rPr>
        <w:t>108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D9388E">
        <w:rPr>
          <w:rFonts w:asciiTheme="minorHAnsi" w:hAnsiTheme="minorHAnsi" w:cs="Arial"/>
          <w:sz w:val="24"/>
          <w:szCs w:val="24"/>
        </w:rPr>
        <w:t>42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4C7E23">
        <w:rPr>
          <w:rFonts w:asciiTheme="minorHAnsi" w:hAnsiTheme="minorHAnsi" w:cs="Arial"/>
          <w:sz w:val="24"/>
          <w:szCs w:val="24"/>
        </w:rPr>
        <w:t>9</w:t>
      </w:r>
      <w:r w:rsidR="00D9388E">
        <w:rPr>
          <w:rFonts w:asciiTheme="minorHAnsi" w:hAnsiTheme="minorHAnsi" w:cs="Arial"/>
          <w:sz w:val="24"/>
          <w:szCs w:val="24"/>
        </w:rPr>
        <w:t>1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0E3212">
        <w:rPr>
          <w:rFonts w:asciiTheme="minorHAnsi" w:hAnsiTheme="minorHAnsi" w:cs="Arial"/>
          <w:sz w:val="24"/>
          <w:szCs w:val="24"/>
        </w:rPr>
        <w:t>4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D9388E">
        <w:rPr>
          <w:rFonts w:asciiTheme="minorHAnsi" w:hAnsiTheme="minorHAnsi" w:cs="Arial"/>
          <w:sz w:val="24"/>
          <w:szCs w:val="24"/>
        </w:rPr>
        <w:t>styczniu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D9388E">
        <w:rPr>
          <w:rFonts w:asciiTheme="minorHAnsi" w:hAnsiTheme="minorHAnsi" w:cs="Arial"/>
          <w:b/>
          <w:sz w:val="24"/>
          <w:szCs w:val="24"/>
        </w:rPr>
        <w:t>31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D9388E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BF39D1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10</w:t>
      </w:r>
      <w:r w:rsidR="00D9388E">
        <w:rPr>
          <w:rFonts w:asciiTheme="minorHAnsi" w:hAnsiTheme="minorHAnsi" w:cs="Arial"/>
          <w:b/>
          <w:sz w:val="24"/>
          <w:szCs w:val="24"/>
        </w:rPr>
        <w:t>5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(w </w:t>
      </w:r>
      <w:r w:rsidR="00D9388E">
        <w:rPr>
          <w:rFonts w:asciiTheme="minorHAnsi" w:hAnsiTheme="minorHAnsi" w:cs="Arial"/>
          <w:sz w:val="24"/>
          <w:szCs w:val="24"/>
        </w:rPr>
        <w:t>grudniu 2014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D9388E">
        <w:rPr>
          <w:rFonts w:asciiTheme="minorHAnsi" w:hAnsiTheme="minorHAnsi" w:cs="Arial"/>
          <w:sz w:val="24"/>
          <w:szCs w:val="24"/>
        </w:rPr>
        <w:t>102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z w:val="24"/>
          <w:szCs w:val="24"/>
        </w:rPr>
        <w:t>styczniu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786C15">
        <w:rPr>
          <w:rFonts w:asciiTheme="minorHAnsi" w:hAnsiTheme="minorHAnsi" w:cs="Arial"/>
          <w:sz w:val="24"/>
          <w:szCs w:val="24"/>
        </w:rPr>
        <w:t>91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BE120A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3D1FD4" w:rsidRDefault="003D1FD4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1" w:name="_MON_1352019753"/>
      <w:bookmarkStart w:id="2" w:name="_MON_1352020090"/>
      <w:bookmarkStart w:id="3" w:name="_MON_1354005896"/>
      <w:bookmarkStart w:id="4" w:name="_MON_1354006064"/>
      <w:bookmarkStart w:id="5" w:name="_MON_1361161159"/>
      <w:bookmarkStart w:id="6" w:name="_MON_1361161257"/>
      <w:bookmarkStart w:id="7" w:name="_MON_1361161482"/>
      <w:bookmarkStart w:id="8" w:name="_MON_1361161502"/>
      <w:bookmarkStart w:id="9" w:name="_MON_1367838912"/>
      <w:bookmarkStart w:id="10" w:name="_MON_1370840053"/>
      <w:bookmarkStart w:id="11" w:name="_MON_1370860232"/>
      <w:bookmarkStart w:id="12" w:name="_MON_1370860347"/>
      <w:bookmarkStart w:id="13" w:name="_MON_1376286840"/>
      <w:bookmarkStart w:id="14" w:name="_MON_1379743501"/>
      <w:bookmarkStart w:id="15" w:name="_MON_1384582915"/>
      <w:bookmarkStart w:id="16" w:name="_MON_1384583004"/>
      <w:bookmarkStart w:id="17" w:name="_MON_1384583423"/>
      <w:bookmarkStart w:id="18" w:name="_MON_1393745144"/>
      <w:bookmarkStart w:id="19" w:name="_MON_1399178923"/>
      <w:bookmarkStart w:id="20" w:name="_MON_1400650291"/>
      <w:bookmarkStart w:id="21" w:name="_MON_1408255398"/>
      <w:bookmarkStart w:id="22" w:name="_MON_1408863742"/>
      <w:bookmarkStart w:id="23" w:name="_MON_1412068829"/>
      <w:bookmarkStart w:id="24" w:name="_MON_1412069049"/>
      <w:bookmarkStart w:id="25" w:name="_MON_1414388233"/>
      <w:bookmarkStart w:id="26" w:name="_MON_1423377033"/>
      <w:bookmarkStart w:id="27" w:name="_MON_1425204510"/>
      <w:bookmarkStart w:id="28" w:name="_MON_1425204553"/>
      <w:bookmarkStart w:id="29" w:name="_MON_1425445287"/>
      <w:bookmarkStart w:id="30" w:name="_MON_13489984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Do 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786C15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8021B6" w:rsidRPr="008021B6">
        <w:rPr>
          <w:rFonts w:asciiTheme="minorHAnsi" w:hAnsiTheme="minorHAnsi" w:cs="Arial"/>
          <w:b/>
          <w:spacing w:val="-4"/>
          <w:sz w:val="24"/>
          <w:szCs w:val="24"/>
        </w:rPr>
        <w:t>6</w:t>
      </w:r>
      <w:r w:rsidR="00786C15">
        <w:rPr>
          <w:rFonts w:asciiTheme="minorHAnsi" w:hAnsiTheme="minorHAnsi" w:cs="Arial"/>
          <w:b/>
          <w:spacing w:val="-4"/>
          <w:sz w:val="24"/>
          <w:szCs w:val="24"/>
        </w:rPr>
        <w:t>87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 poszukując</w:t>
      </w:r>
      <w:r w:rsidR="00786C15">
        <w:rPr>
          <w:rFonts w:asciiTheme="minorHAnsi" w:hAnsiTheme="minorHAnsi" w:cs="Arial"/>
          <w:spacing w:val="-4"/>
          <w:sz w:val="24"/>
          <w:szCs w:val="24"/>
        </w:rPr>
        <w:t>ych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786C15">
        <w:rPr>
          <w:rFonts w:asciiTheme="minorHAnsi" w:hAnsiTheme="minorHAnsi" w:cs="Arial"/>
          <w:spacing w:val="-4"/>
          <w:sz w:val="24"/>
          <w:szCs w:val="24"/>
        </w:rPr>
        <w:t>293</w:t>
      </w:r>
      <w:r w:rsidR="00DC18D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0C3F63">
        <w:rPr>
          <w:rFonts w:asciiTheme="minorHAnsi" w:hAnsiTheme="minorHAnsi" w:cs="Arial"/>
          <w:spacing w:val="-4"/>
          <w:sz w:val="24"/>
          <w:szCs w:val="24"/>
        </w:rPr>
        <w:t>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0C3F63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mni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ej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grudniu 2014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786C15">
        <w:rPr>
          <w:rFonts w:asciiTheme="minorHAnsi" w:hAnsiTheme="minorHAnsi" w:cs="Arial"/>
          <w:spacing w:val="-4"/>
          <w:sz w:val="24"/>
          <w:szCs w:val="24"/>
        </w:rPr>
        <w:t>310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786C15">
        <w:rPr>
          <w:rFonts w:asciiTheme="minorHAnsi" w:hAnsiTheme="minorHAnsi" w:cs="Arial"/>
          <w:spacing w:val="-4"/>
          <w:sz w:val="24"/>
          <w:szCs w:val="24"/>
        </w:rPr>
        <w:t>mni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styczniu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0C3F63">
        <w:rPr>
          <w:rFonts w:asciiTheme="minorHAnsi" w:hAnsiTheme="minorHAnsi" w:cs="Arial"/>
          <w:spacing w:val="-4"/>
          <w:sz w:val="24"/>
          <w:szCs w:val="24"/>
        </w:rPr>
        <w:t>4</w:t>
      </w:r>
      <w:r w:rsidR="00786C15">
        <w:rPr>
          <w:rFonts w:asciiTheme="minorHAnsi" w:hAnsiTheme="minorHAnsi" w:cs="Arial"/>
          <w:spacing w:val="-4"/>
          <w:sz w:val="24"/>
          <w:szCs w:val="24"/>
        </w:rPr>
        <w:t>2,1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786C15">
        <w:rPr>
          <w:rFonts w:asciiTheme="minorHAnsi" w:hAnsiTheme="minorHAnsi" w:cs="Arial"/>
          <w:spacing w:val="-4"/>
          <w:sz w:val="24"/>
          <w:szCs w:val="24"/>
        </w:rPr>
        <w:t>289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49,8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786C15">
        <w:rPr>
          <w:rFonts w:asciiTheme="minorHAnsi" w:hAnsiTheme="minorHAnsi" w:cs="Arial"/>
          <w:spacing w:val="-4"/>
          <w:sz w:val="24"/>
          <w:szCs w:val="24"/>
        </w:rPr>
        <w:t>50,9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%. Wśród bezrobotnych nowo zarejestrowanych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88,8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93,2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0C3F63">
        <w:rPr>
          <w:rFonts w:asciiTheme="minorHAnsi" w:hAnsiTheme="minorHAnsi" w:cs="Arial"/>
          <w:spacing w:val="-4"/>
          <w:sz w:val="24"/>
          <w:szCs w:val="24"/>
        </w:rPr>
        <w:t>8</w:t>
      </w:r>
      <w:r w:rsidR="00BA2C13">
        <w:rPr>
          <w:rFonts w:asciiTheme="minorHAnsi" w:hAnsiTheme="minorHAnsi" w:cs="Arial"/>
          <w:spacing w:val="-4"/>
          <w:sz w:val="24"/>
          <w:szCs w:val="24"/>
        </w:rPr>
        <w:t>9</w:t>
      </w:r>
      <w:r w:rsidR="000C3F63">
        <w:rPr>
          <w:rFonts w:asciiTheme="minorHAnsi" w:hAnsiTheme="minorHAnsi" w:cs="Arial"/>
          <w:spacing w:val="-4"/>
          <w:sz w:val="24"/>
          <w:szCs w:val="24"/>
        </w:rPr>
        <w:t>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Spośród osób nowo zarejestrowanych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0C3F63">
        <w:rPr>
          <w:rFonts w:asciiTheme="minorHAnsi" w:hAnsiTheme="minorHAnsi" w:cs="Arial"/>
          <w:spacing w:val="-4"/>
          <w:sz w:val="24"/>
          <w:szCs w:val="24"/>
        </w:rPr>
        <w:t>15,</w:t>
      </w:r>
      <w:r w:rsidR="00BA2C13">
        <w:rPr>
          <w:rFonts w:asciiTheme="minorHAnsi" w:hAnsiTheme="minorHAnsi" w:cs="Arial"/>
          <w:spacing w:val="-4"/>
          <w:sz w:val="24"/>
          <w:szCs w:val="24"/>
        </w:rPr>
        <w:t>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BA2C13">
        <w:rPr>
          <w:rFonts w:asciiTheme="minorHAnsi" w:hAnsiTheme="minorHAnsi" w:cs="Arial"/>
          <w:spacing w:val="-4"/>
          <w:sz w:val="24"/>
          <w:szCs w:val="24"/>
        </w:rPr>
        <w:t>7</w:t>
      </w:r>
      <w:r w:rsidR="000C3F63">
        <w:rPr>
          <w:rFonts w:asciiTheme="minorHAnsi" w:hAnsiTheme="minorHAnsi" w:cs="Arial"/>
          <w:spacing w:val="-4"/>
          <w:sz w:val="24"/>
          <w:szCs w:val="24"/>
        </w:rPr>
        <w:t>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BA2C13">
        <w:rPr>
          <w:rFonts w:asciiTheme="minorHAnsi" w:hAnsiTheme="minorHAnsi" w:cs="Arial"/>
          <w:spacing w:val="-4"/>
          <w:sz w:val="24"/>
          <w:szCs w:val="24"/>
        </w:rPr>
        <w:t>26,3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ogólnej liczby nowo zarejestrowanych (przed miesiącem </w:t>
      </w:r>
      <w:r w:rsidR="000C3F63">
        <w:rPr>
          <w:rFonts w:asciiTheme="minorHAnsi" w:hAnsiTheme="minorHAnsi" w:cs="Arial"/>
          <w:spacing w:val="-4"/>
          <w:sz w:val="24"/>
          <w:szCs w:val="24"/>
        </w:rPr>
        <w:t>3</w:t>
      </w:r>
      <w:r w:rsidR="00BA2C13">
        <w:rPr>
          <w:rFonts w:asciiTheme="minorHAnsi" w:hAnsiTheme="minorHAnsi" w:cs="Arial"/>
          <w:spacing w:val="-4"/>
          <w:sz w:val="24"/>
          <w:szCs w:val="24"/>
        </w:rPr>
        <w:t>0,0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BA2C13">
        <w:rPr>
          <w:rFonts w:asciiTheme="minorHAnsi" w:hAnsiTheme="minorHAnsi" w:cs="Arial"/>
          <w:spacing w:val="-4"/>
          <w:sz w:val="24"/>
          <w:szCs w:val="24"/>
        </w:rPr>
        <w:t>2</w:t>
      </w:r>
      <w:r w:rsidR="000C3F63">
        <w:rPr>
          <w:rFonts w:asciiTheme="minorHAnsi" w:hAnsiTheme="minorHAnsi" w:cs="Arial"/>
          <w:spacing w:val="-4"/>
          <w:sz w:val="24"/>
          <w:szCs w:val="24"/>
        </w:rPr>
        <w:t>0,5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 zarejestrowanych absolwentów (tj. osób, dla których okres od momentu zakończenia nauki do momentu rejestracji nie przekroczył 12 miesięcy) wyniósł </w:t>
      </w:r>
      <w:r w:rsidR="00BA2C13">
        <w:rPr>
          <w:rFonts w:asciiTheme="minorHAnsi" w:hAnsiTheme="minorHAnsi" w:cs="Arial"/>
          <w:spacing w:val="-4"/>
          <w:sz w:val="24"/>
          <w:szCs w:val="24"/>
        </w:rPr>
        <w:t>5</w:t>
      </w:r>
      <w:r w:rsidR="000C3F63">
        <w:rPr>
          <w:rFonts w:asciiTheme="minorHAnsi" w:hAnsiTheme="minorHAnsi" w:cs="Arial"/>
          <w:spacing w:val="-4"/>
          <w:sz w:val="24"/>
          <w:szCs w:val="24"/>
        </w:rPr>
        <w:t>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BA2C13">
        <w:rPr>
          <w:rFonts w:asciiTheme="minorHAnsi" w:hAnsiTheme="minorHAnsi" w:cs="Arial"/>
          <w:spacing w:val="-4"/>
          <w:sz w:val="24"/>
          <w:szCs w:val="24"/>
        </w:rPr>
        <w:t>9,6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styczniu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4,8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 z przyczyn dotyczących zakładu pracy w ogólnej liczbie nowych rejestracji wyniósł </w:t>
      </w:r>
      <w:r w:rsidR="002315EA">
        <w:rPr>
          <w:rFonts w:asciiTheme="minorHAnsi" w:hAnsiTheme="minorHAnsi" w:cs="Arial"/>
          <w:spacing w:val="-4"/>
          <w:sz w:val="24"/>
          <w:szCs w:val="24"/>
        </w:rPr>
        <w:t>6,</w:t>
      </w:r>
      <w:r w:rsidR="00C570E1">
        <w:rPr>
          <w:rFonts w:asciiTheme="minorHAnsi" w:hAnsiTheme="minorHAnsi" w:cs="Arial"/>
          <w:spacing w:val="-4"/>
          <w:sz w:val="24"/>
          <w:szCs w:val="24"/>
        </w:rPr>
        <w:t>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570E1">
        <w:rPr>
          <w:rFonts w:asciiTheme="minorHAnsi" w:hAnsiTheme="minorHAnsi" w:cs="Arial"/>
          <w:spacing w:val="-4"/>
          <w:sz w:val="24"/>
          <w:szCs w:val="24"/>
        </w:rPr>
        <w:t>4,2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0C3F63">
        <w:rPr>
          <w:rFonts w:asciiTheme="minorHAnsi" w:hAnsiTheme="minorHAnsi" w:cs="Arial"/>
          <w:spacing w:val="-4"/>
          <w:sz w:val="24"/>
          <w:szCs w:val="24"/>
        </w:rPr>
        <w:t>4,</w:t>
      </w:r>
      <w:r w:rsidR="00C570E1">
        <w:rPr>
          <w:rFonts w:asciiTheme="minorHAnsi" w:hAnsiTheme="minorHAnsi" w:cs="Arial"/>
          <w:spacing w:val="-4"/>
          <w:sz w:val="24"/>
          <w:szCs w:val="24"/>
        </w:rPr>
        <w:t>9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0C3F63">
        <w:rPr>
          <w:rFonts w:asciiTheme="minorHAnsi" w:hAnsiTheme="minorHAnsi" w:cs="Arial"/>
          <w:spacing w:val="-4"/>
          <w:sz w:val="24"/>
          <w:szCs w:val="24"/>
        </w:rPr>
        <w:t>6</w:t>
      </w:r>
      <w:r w:rsidR="00C570E1">
        <w:rPr>
          <w:rFonts w:asciiTheme="minorHAnsi" w:hAnsiTheme="minorHAnsi" w:cs="Arial"/>
          <w:spacing w:val="-4"/>
          <w:sz w:val="24"/>
          <w:szCs w:val="24"/>
        </w:rPr>
        <w:t>4,3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C570E1">
        <w:rPr>
          <w:rFonts w:asciiTheme="minorHAnsi" w:hAnsiTheme="minorHAnsi" w:cs="Arial"/>
          <w:spacing w:val="-4"/>
          <w:sz w:val="24"/>
          <w:szCs w:val="24"/>
        </w:rPr>
        <w:t>9,2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C570E1">
        <w:rPr>
          <w:rFonts w:asciiTheme="minorHAnsi" w:hAnsiTheme="minorHAnsi" w:cs="Arial"/>
          <w:spacing w:val="-4"/>
          <w:sz w:val="24"/>
          <w:szCs w:val="24"/>
        </w:rPr>
        <w:t>7,9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</w:t>
      </w:r>
    </w:p>
    <w:p w:rsidR="006137C6" w:rsidRDefault="001843EB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C570E1">
        <w:rPr>
          <w:rFonts w:asciiTheme="minorHAnsi" w:hAnsiTheme="minorHAnsi" w:cs="Arial"/>
          <w:sz w:val="24"/>
          <w:szCs w:val="24"/>
        </w:rPr>
        <w:t>styczniu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C570E1">
        <w:rPr>
          <w:rFonts w:asciiTheme="minorHAnsi" w:hAnsiTheme="minorHAnsi" w:cs="Arial"/>
          <w:sz w:val="24"/>
          <w:szCs w:val="24"/>
        </w:rPr>
        <w:t xml:space="preserve">grudnia 2014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w</w:t>
      </w:r>
      <w:r w:rsidR="002E3BEA">
        <w:rPr>
          <w:rFonts w:asciiTheme="minorHAnsi" w:hAnsiTheme="minorHAnsi" w:cs="Arial"/>
          <w:b/>
          <w:sz w:val="24"/>
          <w:szCs w:val="24"/>
        </w:rPr>
        <w:t xml:space="preserve"> </w:t>
      </w:r>
      <w:r w:rsidR="006C1B40">
        <w:rPr>
          <w:rFonts w:asciiTheme="minorHAnsi" w:hAnsiTheme="minorHAnsi" w:cs="Arial"/>
          <w:b/>
          <w:sz w:val="24"/>
          <w:szCs w:val="24"/>
        </w:rPr>
        <w:t>2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8C1091">
        <w:rPr>
          <w:rFonts w:asciiTheme="minorHAnsi" w:hAnsiTheme="minorHAnsi" w:cs="Arial"/>
          <w:sz w:val="24"/>
          <w:szCs w:val="24"/>
        </w:rPr>
        <w:t xml:space="preserve"> powiatu bytowskiego </w:t>
      </w:r>
      <w:r w:rsidR="00FF6B62" w:rsidRPr="00840107">
        <w:rPr>
          <w:rFonts w:asciiTheme="minorHAnsi" w:hAnsiTheme="minorHAnsi" w:cs="Arial"/>
          <w:sz w:val="24"/>
          <w:szCs w:val="24"/>
        </w:rPr>
        <w:t>nastąpiło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 z</w:t>
      </w:r>
      <w:r w:rsidR="008C1091">
        <w:rPr>
          <w:rFonts w:asciiTheme="minorHAnsi" w:hAnsiTheme="minorHAnsi" w:cs="Arial"/>
          <w:b/>
          <w:sz w:val="24"/>
          <w:szCs w:val="24"/>
        </w:rPr>
        <w:t>mniejsze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nie </w:t>
      </w:r>
      <w:r w:rsidR="00FF6B62" w:rsidRPr="00840107">
        <w:rPr>
          <w:rFonts w:asciiTheme="minorHAnsi" w:hAnsiTheme="minorHAnsi" w:cs="Arial"/>
          <w:sz w:val="24"/>
          <w:szCs w:val="24"/>
        </w:rPr>
        <w:t>liczby bezrobotnych</w:t>
      </w:r>
      <w:r w:rsidR="006C1B40">
        <w:rPr>
          <w:rFonts w:asciiTheme="minorHAnsi" w:hAnsiTheme="minorHAnsi" w:cs="Arial"/>
          <w:sz w:val="24"/>
          <w:szCs w:val="24"/>
        </w:rPr>
        <w:t xml:space="preserve"> -</w:t>
      </w:r>
      <w:r w:rsidR="004F3EF4">
        <w:rPr>
          <w:rFonts w:asciiTheme="minorHAnsi" w:hAnsiTheme="minorHAnsi" w:cs="Arial"/>
          <w:sz w:val="24"/>
          <w:szCs w:val="24"/>
        </w:rPr>
        <w:t xml:space="preserve"> </w:t>
      </w:r>
      <w:r w:rsidR="00C570E1">
        <w:rPr>
          <w:rFonts w:asciiTheme="minorHAnsi" w:hAnsiTheme="minorHAnsi" w:cs="Arial"/>
          <w:sz w:val="24"/>
          <w:szCs w:val="24"/>
        </w:rPr>
        <w:t>o 0,9 % w gminach</w:t>
      </w:r>
      <w:r w:rsidR="00F97B33">
        <w:rPr>
          <w:rFonts w:asciiTheme="minorHAnsi" w:hAnsiTheme="minorHAnsi" w:cs="Arial"/>
          <w:b/>
          <w:sz w:val="24"/>
          <w:szCs w:val="24"/>
        </w:rPr>
        <w:t xml:space="preserve"> </w:t>
      </w:r>
      <w:r w:rsidR="00C570E1">
        <w:rPr>
          <w:rFonts w:asciiTheme="minorHAnsi" w:hAnsiTheme="minorHAnsi" w:cs="Arial"/>
          <w:b/>
          <w:sz w:val="24"/>
          <w:szCs w:val="24"/>
        </w:rPr>
        <w:t xml:space="preserve">Borzytuchom </w:t>
      </w:r>
      <w:r w:rsidR="00C570E1" w:rsidRPr="00C570E1">
        <w:rPr>
          <w:rFonts w:asciiTheme="minorHAnsi" w:hAnsiTheme="minorHAnsi" w:cs="Arial"/>
          <w:sz w:val="24"/>
          <w:szCs w:val="24"/>
        </w:rPr>
        <w:t>i</w:t>
      </w:r>
      <w:r w:rsidR="00C570E1">
        <w:rPr>
          <w:rFonts w:asciiTheme="minorHAnsi" w:hAnsiTheme="minorHAnsi" w:cs="Arial"/>
          <w:b/>
          <w:sz w:val="24"/>
          <w:szCs w:val="24"/>
        </w:rPr>
        <w:t xml:space="preserve"> Trzebielino </w:t>
      </w:r>
      <w:r w:rsidR="007B6BF7" w:rsidRPr="00840107">
        <w:rPr>
          <w:rFonts w:asciiTheme="minorHAnsi" w:hAnsiTheme="minorHAnsi" w:cs="Arial"/>
          <w:sz w:val="24"/>
          <w:szCs w:val="24"/>
        </w:rPr>
        <w:t>natomiast</w:t>
      </w:r>
      <w:r w:rsidR="00F97B33">
        <w:rPr>
          <w:rFonts w:asciiTheme="minorHAnsi" w:hAnsiTheme="minorHAnsi" w:cs="Arial"/>
          <w:sz w:val="24"/>
          <w:szCs w:val="24"/>
        </w:rPr>
        <w:t xml:space="preserve"> </w:t>
      </w:r>
      <w:r w:rsidR="00EF334E" w:rsidRPr="004A445D">
        <w:rPr>
          <w:rFonts w:asciiTheme="minorHAnsi" w:hAnsiTheme="minorHAnsi" w:cs="Arial"/>
          <w:sz w:val="24"/>
          <w:szCs w:val="24"/>
        </w:rPr>
        <w:t>w</w:t>
      </w:r>
      <w:r w:rsidR="004A445D" w:rsidRPr="004A445D">
        <w:rPr>
          <w:rFonts w:asciiTheme="minorHAnsi" w:hAnsiTheme="minorHAnsi" w:cs="Arial"/>
          <w:sz w:val="24"/>
          <w:szCs w:val="24"/>
        </w:rPr>
        <w:t xml:space="preserve"> </w:t>
      </w:r>
      <w:r w:rsidR="006C1B40">
        <w:rPr>
          <w:rFonts w:asciiTheme="minorHAnsi" w:hAnsiTheme="minorHAnsi" w:cs="Arial"/>
          <w:b/>
          <w:sz w:val="24"/>
          <w:szCs w:val="24"/>
        </w:rPr>
        <w:t>6</w:t>
      </w:r>
      <w:r w:rsidR="007B6BF7">
        <w:rPr>
          <w:rFonts w:asciiTheme="minorHAnsi" w:hAnsiTheme="minorHAnsi" w:cs="Arial"/>
          <w:b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b/>
          <w:sz w:val="24"/>
          <w:szCs w:val="24"/>
        </w:rPr>
        <w:t>gminach</w:t>
      </w:r>
      <w:r w:rsidR="00F97B33" w:rsidRPr="00F97B33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odnotowano </w:t>
      </w:r>
      <w:r w:rsidR="00F97B33">
        <w:rPr>
          <w:rFonts w:asciiTheme="minorHAnsi" w:hAnsiTheme="minorHAnsi" w:cs="Arial"/>
          <w:b/>
          <w:sz w:val="24"/>
          <w:szCs w:val="24"/>
        </w:rPr>
        <w:t>wzrost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,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F97B33">
        <w:rPr>
          <w:rFonts w:asciiTheme="minorHAnsi" w:hAnsiTheme="minorHAnsi" w:cs="Arial"/>
          <w:color w:val="000000"/>
          <w:sz w:val="24"/>
          <w:szCs w:val="24"/>
        </w:rPr>
        <w:t>napływu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 </w:t>
      </w:r>
      <w:r w:rsidR="00C570E1">
        <w:rPr>
          <w:rFonts w:asciiTheme="minorHAnsi" w:hAnsiTheme="minorHAnsi" w:cs="Arial"/>
          <w:b/>
          <w:sz w:val="24"/>
          <w:szCs w:val="24"/>
        </w:rPr>
        <w:t>Studzienice</w:t>
      </w:r>
      <w:r w:rsidR="00C570E1" w:rsidRPr="003B2C14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o </w:t>
      </w:r>
      <w:r w:rsidR="00C570E1">
        <w:rPr>
          <w:rFonts w:asciiTheme="minorHAnsi" w:hAnsiTheme="minorHAnsi" w:cs="Arial"/>
          <w:sz w:val="24"/>
          <w:szCs w:val="24"/>
        </w:rPr>
        <w:t>4,7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 %</w:t>
      </w:r>
      <w:r w:rsidR="00F97B33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B2C14">
        <w:rPr>
          <w:rFonts w:asciiTheme="minorHAnsi" w:hAnsiTheme="minorHAnsi" w:cs="Arial"/>
          <w:sz w:val="24"/>
          <w:szCs w:val="24"/>
        </w:rPr>
        <w:t>oraz</w:t>
      </w:r>
      <w:r w:rsidR="00F97B33">
        <w:rPr>
          <w:rFonts w:asciiTheme="minorHAnsi" w:hAnsiTheme="minorHAnsi" w:cs="Arial"/>
          <w:b/>
          <w:sz w:val="24"/>
          <w:szCs w:val="24"/>
        </w:rPr>
        <w:t xml:space="preserve"> </w:t>
      </w:r>
      <w:r w:rsidR="00C570E1">
        <w:rPr>
          <w:rFonts w:asciiTheme="minorHAnsi" w:hAnsiTheme="minorHAnsi" w:cs="Arial"/>
          <w:b/>
          <w:sz w:val="24"/>
          <w:szCs w:val="24"/>
        </w:rPr>
        <w:t xml:space="preserve">Parchowo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="00C570E1">
        <w:rPr>
          <w:rFonts w:asciiTheme="minorHAnsi" w:hAnsiTheme="minorHAnsi" w:cs="Arial"/>
          <w:color w:val="000000"/>
          <w:sz w:val="24"/>
          <w:szCs w:val="24"/>
        </w:rPr>
        <w:t>2,6</w:t>
      </w:r>
      <w:r w:rsidR="00F97B33">
        <w:rPr>
          <w:rFonts w:asciiTheme="minorHAnsi" w:hAnsiTheme="minorHAnsi" w:cs="Arial"/>
          <w:color w:val="000000"/>
          <w:sz w:val="24"/>
          <w:szCs w:val="24"/>
        </w:rPr>
        <w:t xml:space="preserve"> %. </w:t>
      </w:r>
      <w:r w:rsidR="00C570E1">
        <w:rPr>
          <w:rFonts w:asciiTheme="minorHAnsi" w:hAnsiTheme="minorHAnsi" w:cs="Arial"/>
          <w:sz w:val="24"/>
          <w:szCs w:val="24"/>
        </w:rPr>
        <w:t xml:space="preserve">W Mieście i Gminie Bytów oraz gminie </w:t>
      </w:r>
      <w:r w:rsidR="003676FA" w:rsidRPr="003676FA">
        <w:rPr>
          <w:rFonts w:asciiTheme="minorHAnsi" w:hAnsiTheme="minorHAnsi" w:cs="Arial"/>
          <w:b/>
          <w:sz w:val="24"/>
          <w:szCs w:val="24"/>
        </w:rPr>
        <w:t>Kołczygłowy</w:t>
      </w:r>
      <w:r w:rsidR="003676FA">
        <w:rPr>
          <w:rFonts w:asciiTheme="minorHAnsi" w:hAnsiTheme="minorHAnsi" w:cs="Arial"/>
          <w:sz w:val="24"/>
          <w:szCs w:val="24"/>
        </w:rPr>
        <w:t xml:space="preserve"> liczba bezrobotnych pozostała na tym samym poziomie.</w:t>
      </w:r>
    </w:p>
    <w:p w:rsidR="006C1B40" w:rsidRDefault="006C1B40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FF6B62" w:rsidRDefault="00363F25" w:rsidP="00FF6B62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783769">
      <w:pPr>
        <w:pStyle w:val="Tekstpodstawowy"/>
        <w:spacing w:before="60" w:line="276" w:lineRule="auto"/>
        <w:ind w:firstLine="36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792B2A">
        <w:rPr>
          <w:rFonts w:asciiTheme="minorHAnsi" w:hAnsiTheme="minorHAnsi" w:cs="Arial"/>
          <w:sz w:val="24"/>
          <w:szCs w:val="24"/>
        </w:rPr>
        <w:t>styczniu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5D2FAD">
        <w:rPr>
          <w:rFonts w:asciiTheme="minorHAnsi" w:hAnsiTheme="minorHAnsi" w:cs="Arial"/>
          <w:b/>
          <w:sz w:val="24"/>
          <w:szCs w:val="24"/>
        </w:rPr>
        <w:t>6</w:t>
      </w:r>
      <w:r w:rsidR="009A1F84">
        <w:rPr>
          <w:rFonts w:asciiTheme="minorHAnsi" w:hAnsiTheme="minorHAnsi" w:cs="Arial"/>
          <w:b/>
          <w:sz w:val="24"/>
          <w:szCs w:val="24"/>
        </w:rPr>
        <w:t>21</w:t>
      </w:r>
      <w:r w:rsidR="00317942">
        <w:rPr>
          <w:rFonts w:asciiTheme="minorHAnsi" w:hAnsiTheme="minorHAnsi" w:cs="Arial"/>
          <w:b/>
          <w:sz w:val="24"/>
          <w:szCs w:val="24"/>
        </w:rPr>
        <w:t xml:space="preserve"> </w:t>
      </w:r>
      <w:r w:rsidR="009A1F84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9A1F84">
        <w:rPr>
          <w:rFonts w:asciiTheme="minorHAnsi" w:hAnsiTheme="minorHAnsi" w:cs="Arial"/>
          <w:b/>
          <w:sz w:val="24"/>
          <w:szCs w:val="24"/>
        </w:rPr>
        <w:t>97</w:t>
      </w:r>
      <w:r w:rsidR="0031794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9A1F84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 xml:space="preserve">(o </w:t>
      </w:r>
      <w:r w:rsidR="009A1F84">
        <w:rPr>
          <w:rFonts w:asciiTheme="minorHAnsi" w:hAnsiTheme="minorHAnsi" w:cs="Arial"/>
          <w:sz w:val="24"/>
          <w:szCs w:val="24"/>
        </w:rPr>
        <w:t xml:space="preserve">13,5 </w:t>
      </w:r>
      <w:r w:rsidRPr="00D11FCC">
        <w:rPr>
          <w:rFonts w:asciiTheme="minorHAnsi" w:hAnsiTheme="minorHAnsi" w:cs="Arial"/>
          <w:sz w:val="24"/>
          <w:szCs w:val="24"/>
        </w:rPr>
        <w:t xml:space="preserve">%) </w:t>
      </w:r>
      <w:r w:rsidR="00842847">
        <w:rPr>
          <w:rFonts w:asciiTheme="minorHAnsi" w:hAnsiTheme="minorHAnsi" w:cs="Arial"/>
          <w:sz w:val="24"/>
          <w:szCs w:val="24"/>
        </w:rPr>
        <w:t>mni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A2581C">
        <w:rPr>
          <w:rFonts w:asciiTheme="minorHAnsi" w:hAnsiTheme="minorHAnsi" w:cs="Arial"/>
          <w:sz w:val="24"/>
          <w:szCs w:val="24"/>
        </w:rPr>
        <w:t>5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42847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2581C">
        <w:rPr>
          <w:rFonts w:asciiTheme="minorHAnsi" w:hAnsiTheme="minorHAnsi" w:cs="Arial"/>
          <w:sz w:val="24"/>
          <w:szCs w:val="24"/>
        </w:rPr>
        <w:t>mni</w:t>
      </w:r>
      <w:r w:rsidR="009C748E">
        <w:rPr>
          <w:rFonts w:asciiTheme="minorHAnsi" w:hAnsiTheme="minorHAnsi" w:cs="Arial"/>
          <w:sz w:val="24"/>
          <w:szCs w:val="24"/>
        </w:rPr>
        <w:t xml:space="preserve">ej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Pr="001D26E9" w:rsidRDefault="001843EB" w:rsidP="00A901C6">
      <w:pPr>
        <w:pStyle w:val="Tekstpodstawowy"/>
        <w:numPr>
          <w:ilvl w:val="0"/>
          <w:numId w:val="11"/>
        </w:numPr>
        <w:spacing w:before="240" w:line="276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A2581C">
        <w:rPr>
          <w:rFonts w:asciiTheme="minorHAnsi" w:hAnsiTheme="minorHAnsi" w:cs="Arial"/>
          <w:b/>
          <w:sz w:val="24"/>
          <w:szCs w:val="24"/>
        </w:rPr>
        <w:t>297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EC4073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A2581C">
        <w:rPr>
          <w:rFonts w:asciiTheme="minorHAnsi" w:hAnsiTheme="minorHAnsi" w:cs="Arial"/>
          <w:sz w:val="24"/>
          <w:szCs w:val="24"/>
        </w:rPr>
        <w:t>47,8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A901C6">
      <w:pPr>
        <w:pStyle w:val="Tekstpodstawowy"/>
        <w:numPr>
          <w:ilvl w:val="0"/>
          <w:numId w:val="11"/>
        </w:numPr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A2581C">
        <w:rPr>
          <w:rFonts w:asciiTheme="minorHAnsi" w:hAnsiTheme="minorHAnsi" w:cs="Arial"/>
          <w:b/>
          <w:sz w:val="24"/>
          <w:szCs w:val="24"/>
        </w:rPr>
        <w:t>52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A2581C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A2581C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</w:t>
      </w:r>
      <w:r w:rsidR="00A2581C">
        <w:rPr>
          <w:rFonts w:asciiTheme="minorHAnsi" w:hAnsiTheme="minorHAnsi" w:cs="Arial"/>
          <w:sz w:val="24"/>
          <w:szCs w:val="24"/>
        </w:rPr>
        <w:t>8,4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FB5924" w:rsidRPr="00FB5924" w:rsidRDefault="00FB5924" w:rsidP="00A901C6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2581C">
        <w:rPr>
          <w:rFonts w:asciiTheme="minorHAnsi" w:hAnsiTheme="minorHAnsi" w:cs="Tahoma"/>
          <w:b/>
          <w:sz w:val="24"/>
          <w:szCs w:val="24"/>
        </w:rPr>
        <w:t>7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2581C">
        <w:rPr>
          <w:rFonts w:asciiTheme="minorHAnsi" w:hAnsiTheme="minorHAnsi" w:cs="Arial"/>
          <w:sz w:val="24"/>
          <w:szCs w:val="24"/>
        </w:rPr>
        <w:t>1,1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1843EB" w:rsidRDefault="00FB5924" w:rsidP="00A901C6">
      <w:pPr>
        <w:pStyle w:val="Tekstpodstawowy"/>
        <w:numPr>
          <w:ilvl w:val="0"/>
          <w:numId w:val="11"/>
        </w:numPr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A77EBB">
        <w:rPr>
          <w:rFonts w:asciiTheme="minorHAnsi" w:hAnsiTheme="minorHAnsi" w:cs="Tahoma"/>
          <w:b/>
          <w:sz w:val="24"/>
          <w:szCs w:val="24"/>
        </w:rPr>
        <w:t>5</w:t>
      </w:r>
      <w:r w:rsidR="00A2581C">
        <w:rPr>
          <w:rFonts w:asciiTheme="minorHAnsi" w:hAnsiTheme="minorHAnsi" w:cs="Tahoma"/>
          <w:b/>
          <w:sz w:val="24"/>
          <w:szCs w:val="24"/>
        </w:rPr>
        <w:t>1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2581C">
        <w:rPr>
          <w:rFonts w:asciiTheme="minorHAnsi" w:hAnsiTheme="minorHAnsi" w:cs="Arial"/>
          <w:sz w:val="24"/>
          <w:szCs w:val="24"/>
        </w:rPr>
        <w:t>8,2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A901C6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A2581C">
        <w:rPr>
          <w:rFonts w:asciiTheme="minorHAnsi" w:hAnsiTheme="minorHAnsi" w:cs="Tahoma"/>
          <w:b/>
          <w:sz w:val="24"/>
          <w:szCs w:val="24"/>
        </w:rPr>
        <w:t>214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2581C">
        <w:rPr>
          <w:rFonts w:asciiTheme="minorHAnsi" w:hAnsiTheme="minorHAnsi" w:cs="Arial"/>
          <w:sz w:val="24"/>
          <w:szCs w:val="24"/>
        </w:rPr>
        <w:t>34,5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A2581C">
        <w:rPr>
          <w:rFonts w:asciiTheme="minorHAnsi" w:hAnsiTheme="minorHAnsi" w:cs="Arial"/>
          <w:sz w:val="24"/>
          <w:szCs w:val="24"/>
        </w:rPr>
        <w:t>17</w:t>
      </w:r>
      <w:r w:rsidR="006A6DC7">
        <w:rPr>
          <w:rFonts w:asciiTheme="minorHAnsi" w:hAnsiTheme="minorHAnsi" w:cs="Arial"/>
          <w:sz w:val="24"/>
          <w:szCs w:val="24"/>
        </w:rPr>
        <w:t xml:space="preserve"> osó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6A6DC7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A2581C">
        <w:rPr>
          <w:rFonts w:asciiTheme="minorHAnsi" w:hAnsiTheme="minorHAnsi" w:cs="Arial"/>
          <w:sz w:val="24"/>
          <w:szCs w:val="24"/>
        </w:rPr>
        <w:t>13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Pr="004B5CBB" w:rsidRDefault="001843EB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>porównaniu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do miesiąca poprzedniego liczba podjęć pracy z</w:t>
      </w:r>
      <w:r w:rsidR="00A77EBB">
        <w:rPr>
          <w:rFonts w:asciiTheme="minorHAnsi" w:hAnsiTheme="minorHAnsi"/>
          <w:color w:val="000000"/>
          <w:spacing w:val="-2"/>
          <w:sz w:val="24"/>
          <w:szCs w:val="24"/>
        </w:rPr>
        <w:t>mniej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yła się w 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 xml:space="preserve">styczniu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pacing w:val="-2"/>
          <w:sz w:val="24"/>
          <w:szCs w:val="24"/>
        </w:rPr>
        <w:t>5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r.</w:t>
      </w:r>
      <w:r w:rsidR="004B5CB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2581C">
        <w:rPr>
          <w:rFonts w:asciiTheme="minorHAnsi" w:hAnsiTheme="minorHAnsi"/>
          <w:b/>
          <w:color w:val="000000"/>
          <w:spacing w:val="-2"/>
          <w:sz w:val="24"/>
          <w:szCs w:val="24"/>
        </w:rPr>
        <w:t>152</w:t>
      </w:r>
      <w:r w:rsidRP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265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 </w:t>
      </w:r>
      <w:r w:rsidR="00A77EB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>3,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7</w:t>
      </w:r>
      <w:r w:rsidR="007732D7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A77EBB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37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styczniu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32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oso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110</w:t>
      </w:r>
      <w:r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26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ramach prac subsydiowanych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24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ęły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AC1AF3" w:rsidRPr="009C5C93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 </w:t>
      </w:r>
      <w:r w:rsidR="00AC1AF3" w:rsidRPr="009C5C93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poza miejscem zamieszkania w ramach bonu na zasiedlenie, </w:t>
      </w:r>
      <w:r w:rsidR="00AC1AF3" w:rsidRPr="009C5C93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bonu zatrudnieniowego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. W związku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stażu wyłączono z rejestru bezrobotnych </w:t>
      </w:r>
      <w:r w:rsidR="002C3DF1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DE088E">
        <w:rPr>
          <w:rFonts w:asciiTheme="minorHAnsi" w:hAnsiTheme="minorHAnsi" w:cs="Arial"/>
          <w:b/>
          <w:sz w:val="24"/>
          <w:szCs w:val="24"/>
        </w:rPr>
        <w:t>1</w:t>
      </w:r>
      <w:r w:rsidR="009C5C93">
        <w:rPr>
          <w:rFonts w:asciiTheme="minorHAnsi" w:hAnsiTheme="minorHAnsi" w:cs="Arial"/>
          <w:b/>
          <w:sz w:val="24"/>
          <w:szCs w:val="24"/>
        </w:rPr>
        <w:t>39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2C3DF1" w:rsidRDefault="002C3DF1" w:rsidP="001843EB">
      <w:pPr>
        <w:pStyle w:val="Tekstpodstawowy"/>
        <w:spacing w:line="360" w:lineRule="auto"/>
        <w:rPr>
          <w:color w:val="000000"/>
          <w:sz w:val="14"/>
        </w:rPr>
      </w:pP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1911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7EF" w:rsidRDefault="003167EF" w:rsidP="001843EB">
      <w:pPr>
        <w:pStyle w:val="Tekstpodstawowy"/>
        <w:spacing w:line="360" w:lineRule="auto"/>
        <w:rPr>
          <w:color w:val="000000"/>
          <w:sz w:val="14"/>
        </w:rPr>
      </w:pP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BE120A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3D1FD4" w:rsidRPr="000B3F09" w:rsidRDefault="003D1FD4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3D1FD4" w:rsidRDefault="003D1FD4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DB1304" w:rsidRPr="00362B4C" w:rsidRDefault="0033458A" w:rsidP="006C1B40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>wzroście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D02F3" w:rsidRPr="00DE2ADD">
        <w:rPr>
          <w:rFonts w:asciiTheme="minorHAnsi" w:hAnsiTheme="minorHAnsi" w:cs="Arial"/>
          <w:b/>
          <w:color w:val="000000"/>
          <w:sz w:val="24"/>
          <w:szCs w:val="24"/>
        </w:rPr>
        <w:br/>
      </w:r>
      <w:r w:rsidR="00703C41" w:rsidRPr="007B6226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spadek</w:t>
      </w:r>
      <w:r w:rsidR="00703C41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 xml:space="preserve">odnotowano </w:t>
      </w:r>
      <w:r w:rsidR="003167EF" w:rsidRPr="007B6226">
        <w:rPr>
          <w:rFonts w:asciiTheme="minorHAnsi" w:hAnsiTheme="minorHAnsi" w:cs="Arial"/>
          <w:color w:val="000000"/>
          <w:sz w:val="24"/>
          <w:szCs w:val="24"/>
        </w:rPr>
        <w:t>w przypadku</w:t>
      </w:r>
      <w:r w:rsidR="003167EF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>bezrobotnych</w:t>
      </w:r>
      <w:r w:rsidR="00703C41" w:rsidRPr="00DE2ADD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kobiet</w:t>
      </w:r>
      <w:r w:rsidR="003167EF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3167EF" w:rsidRPr="00DE2ADD">
        <w:rPr>
          <w:rFonts w:asciiTheme="minorHAnsi" w:hAnsiTheme="minorHAnsi" w:cs="Arial"/>
          <w:b/>
          <w:sz w:val="24"/>
          <w:szCs w:val="24"/>
        </w:rPr>
        <w:t xml:space="preserve">o </w:t>
      </w:r>
      <w:r w:rsidR="00DE2ADD" w:rsidRPr="00DE2ADD">
        <w:rPr>
          <w:rFonts w:asciiTheme="minorHAnsi" w:hAnsiTheme="minorHAnsi" w:cs="Arial"/>
          <w:b/>
          <w:sz w:val="24"/>
          <w:szCs w:val="24"/>
        </w:rPr>
        <w:t>78</w:t>
      </w:r>
      <w:r w:rsidR="003167EF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3167EF" w:rsidRPr="007B6226">
        <w:rPr>
          <w:rFonts w:asciiTheme="minorHAnsi" w:hAnsiTheme="minorHAnsi" w:cs="Arial"/>
          <w:sz w:val="24"/>
          <w:szCs w:val="24"/>
        </w:rPr>
        <w:t>osób</w:t>
      </w:r>
      <w:r w:rsidR="00703C41" w:rsidRPr="00DE2ADD">
        <w:rPr>
          <w:rFonts w:asciiTheme="minorHAnsi" w:hAnsiTheme="minorHAnsi" w:cs="Arial"/>
          <w:b/>
          <w:sz w:val="24"/>
          <w:szCs w:val="24"/>
        </w:rPr>
        <w:t xml:space="preserve">, </w:t>
      </w:r>
      <w:r w:rsidR="007B6226" w:rsidRPr="00703C41">
        <w:rPr>
          <w:rFonts w:asciiTheme="minorHAnsi" w:hAnsiTheme="minorHAnsi" w:cs="Arial"/>
          <w:color w:val="215868" w:themeColor="accent5" w:themeShade="80"/>
          <w:sz w:val="24"/>
          <w:szCs w:val="24"/>
        </w:rPr>
        <w:t>posiadających prawo do zasiłku</w:t>
      </w:r>
      <w:r w:rsidR="007B6226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226"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="007B6226" w:rsidRPr="000806D3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7B6226">
        <w:rPr>
          <w:rFonts w:asciiTheme="minorHAnsi" w:hAnsiTheme="minorHAnsi" w:cs="Arial"/>
          <w:b/>
          <w:color w:val="000000"/>
          <w:sz w:val="24"/>
          <w:szCs w:val="24"/>
        </w:rPr>
        <w:t>0</w:t>
      </w:r>
      <w:r w:rsidR="007B6226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,</w:t>
      </w:r>
      <w:r w:rsidR="00703C41" w:rsidRPr="007B6226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>dotychczas nie pracujących</w:t>
      </w:r>
      <w:r w:rsidR="00703C41" w:rsidRPr="00DE2ADD">
        <w:rPr>
          <w:rFonts w:asciiTheme="minorHAnsi" w:hAnsiTheme="minorHAnsi" w:cs="Arial"/>
          <w:b/>
          <w:sz w:val="24"/>
          <w:szCs w:val="24"/>
        </w:rPr>
        <w:t xml:space="preserve"> o 1</w:t>
      </w:r>
      <w:r w:rsidR="00DE2ADD" w:rsidRPr="00DE2ADD">
        <w:rPr>
          <w:rFonts w:asciiTheme="minorHAnsi" w:hAnsiTheme="minorHAnsi" w:cs="Arial"/>
          <w:b/>
          <w:sz w:val="24"/>
          <w:szCs w:val="24"/>
        </w:rPr>
        <w:t>4</w:t>
      </w:r>
      <w:r w:rsidR="00703C41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sz w:val="24"/>
          <w:szCs w:val="24"/>
        </w:rPr>
        <w:t>osób</w:t>
      </w:r>
      <w:r w:rsidR="00DE2ADD" w:rsidRPr="007B6226">
        <w:rPr>
          <w:rFonts w:asciiTheme="minorHAnsi" w:hAnsiTheme="minorHAnsi" w:cs="Arial"/>
          <w:sz w:val="24"/>
          <w:szCs w:val="24"/>
        </w:rPr>
        <w:t>,</w:t>
      </w:r>
      <w:r w:rsidR="00DE2ADD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DE2ADD">
        <w:rPr>
          <w:rFonts w:asciiTheme="minorHAnsi" w:hAnsiTheme="minorHAnsi" w:cs="Arial"/>
          <w:bCs/>
          <w:sz w:val="24"/>
          <w:szCs w:val="24"/>
        </w:rPr>
        <w:t xml:space="preserve"> osób w okresie </w:t>
      </w:r>
      <w:r w:rsidR="00DE2ADD" w:rsidRPr="00DE2ADD">
        <w:rPr>
          <w:rFonts w:asciiTheme="minorHAnsi" w:hAnsiTheme="minorHAnsi" w:cs="Arial"/>
          <w:bCs/>
          <w:color w:val="215868" w:themeColor="accent5" w:themeShade="80"/>
          <w:sz w:val="24"/>
          <w:szCs w:val="24"/>
        </w:rPr>
        <w:t>do 12 miesięcy od dnia ukończenia nauki</w:t>
      </w:r>
      <w:r w:rsidR="00DE2ADD" w:rsidRPr="00DE2ADD">
        <w:rPr>
          <w:rFonts w:asciiTheme="minorHAnsi" w:hAnsiTheme="minorHAnsi" w:cs="Arial"/>
          <w:bCs/>
          <w:sz w:val="24"/>
          <w:szCs w:val="24"/>
        </w:rPr>
        <w:t xml:space="preserve"> – </w:t>
      </w:r>
      <w:r w:rsidR="00DE2ADD" w:rsidRPr="00DE2ADD">
        <w:rPr>
          <w:rFonts w:asciiTheme="minorHAnsi" w:hAnsiTheme="minorHAnsi" w:cs="Arial"/>
          <w:b/>
          <w:bCs/>
          <w:sz w:val="24"/>
          <w:szCs w:val="24"/>
        </w:rPr>
        <w:t xml:space="preserve">3, </w:t>
      </w:r>
      <w:r w:rsidR="00DE2ADD" w:rsidRPr="006C1B40">
        <w:rPr>
          <w:rFonts w:asciiTheme="minorHAnsi" w:hAnsiTheme="minorHAnsi" w:cs="Arial"/>
          <w:bCs/>
          <w:color w:val="215868" w:themeColor="accent5" w:themeShade="80"/>
          <w:sz w:val="24"/>
          <w:szCs w:val="24"/>
        </w:rPr>
        <w:t>bez kwalifikacji zawodowych</w:t>
      </w:r>
      <w:r w:rsidR="00DE2ADD" w:rsidRPr="00DE2ADD">
        <w:rPr>
          <w:rFonts w:asciiTheme="minorHAnsi" w:hAnsiTheme="minorHAnsi" w:cs="Arial"/>
          <w:b/>
          <w:bCs/>
          <w:sz w:val="24"/>
          <w:szCs w:val="24"/>
        </w:rPr>
        <w:t xml:space="preserve"> – 11, </w:t>
      </w:r>
      <w:r w:rsidR="00DE2ADD" w:rsidRPr="006C1B40">
        <w:rPr>
          <w:rFonts w:asciiTheme="minorHAnsi" w:hAnsiTheme="minorHAnsi" w:cs="Arial"/>
          <w:bCs/>
          <w:color w:val="215868" w:themeColor="accent5" w:themeShade="80"/>
          <w:sz w:val="24"/>
          <w:szCs w:val="24"/>
        </w:rPr>
        <w:t>bez doświadczenia zawodowego</w:t>
      </w:r>
      <w:r w:rsidR="00DE2ADD" w:rsidRPr="00DE2AD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F39D1">
        <w:rPr>
          <w:rFonts w:asciiTheme="minorHAnsi" w:hAnsiTheme="minorHAnsi" w:cs="Arial"/>
          <w:b/>
          <w:bCs/>
          <w:sz w:val="24"/>
          <w:szCs w:val="24"/>
        </w:rPr>
        <w:t>– </w:t>
      </w:r>
      <w:r w:rsidR="00DE2ADD" w:rsidRPr="00DE2ADD">
        <w:rPr>
          <w:rFonts w:asciiTheme="minorHAnsi" w:hAnsiTheme="minorHAnsi" w:cs="Arial"/>
          <w:b/>
          <w:bCs/>
          <w:sz w:val="24"/>
          <w:szCs w:val="24"/>
        </w:rPr>
        <w:t>3</w:t>
      </w:r>
      <w:r w:rsidR="00BF39D1">
        <w:rPr>
          <w:rFonts w:asciiTheme="minorHAnsi" w:hAnsiTheme="minorHAnsi" w:cs="Arial"/>
          <w:bCs/>
          <w:sz w:val="24"/>
          <w:szCs w:val="24"/>
        </w:rPr>
        <w:t> </w:t>
      </w:r>
      <w:r w:rsidR="00DE2ADD" w:rsidRPr="00DE2ADD">
        <w:rPr>
          <w:rFonts w:asciiTheme="minorHAnsi" w:hAnsiTheme="minorHAnsi" w:cs="Arial"/>
          <w:bCs/>
          <w:sz w:val="24"/>
          <w:szCs w:val="24"/>
        </w:rPr>
        <w:t>osoby</w:t>
      </w:r>
      <w:r w:rsidR="00DB130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B1304" w:rsidRPr="00920A77">
        <w:rPr>
          <w:rFonts w:asciiTheme="minorHAnsi" w:hAnsiTheme="minorHAnsi" w:cs="Arial"/>
          <w:color w:val="000000" w:themeColor="text1"/>
          <w:sz w:val="24"/>
          <w:szCs w:val="24"/>
        </w:rPr>
        <w:t>[w porównaniu z</w:t>
      </w:r>
      <w:r w:rsidR="00BF39D1">
        <w:rPr>
          <w:rFonts w:asciiTheme="minorHAnsi" w:hAnsiTheme="minorHAnsi" w:cs="Arial"/>
          <w:color w:val="000000" w:themeColor="text1"/>
          <w:sz w:val="24"/>
          <w:szCs w:val="24"/>
        </w:rPr>
        <w:t>e</w:t>
      </w:r>
      <w:r w:rsidR="00DB1304" w:rsidRPr="00920A77">
        <w:rPr>
          <w:rFonts w:asciiTheme="minorHAnsi" w:hAnsiTheme="minorHAnsi" w:cs="Arial"/>
          <w:color w:val="000000" w:themeColor="text1"/>
          <w:sz w:val="24"/>
          <w:szCs w:val="24"/>
        </w:rPr>
        <w:t xml:space="preserve"> styczniem 2014 r. odnotowano spadek liczby bezrobotnych o 15,8 %].</w:t>
      </w:r>
    </w:p>
    <w:p w:rsidR="0033458A" w:rsidRPr="003167EF" w:rsidRDefault="00703C41" w:rsidP="006C1B40">
      <w:pPr>
        <w:pStyle w:val="Nagwek1"/>
        <w:spacing w:before="120"/>
        <w:jc w:val="both"/>
        <w:rPr>
          <w:rFonts w:cs="Arial"/>
          <w:b w:val="0"/>
          <w:color w:val="auto"/>
        </w:rPr>
      </w:pPr>
      <w:r>
        <w:rPr>
          <w:rFonts w:ascii="Calibri" w:hAnsi="Calibri" w:cs="Arial"/>
          <w:bCs/>
          <w:color w:val="31849B" w:themeColor="accent5" w:themeShade="BF"/>
        </w:rPr>
        <w:t>Wzrost</w:t>
      </w:r>
      <w:r w:rsidR="003723A5" w:rsidRPr="003723A5">
        <w:rPr>
          <w:rFonts w:ascii="Calibri" w:hAnsi="Calibri" w:cs="Arial"/>
          <w:b w:val="0"/>
          <w:bCs/>
          <w:color w:val="auto"/>
        </w:rPr>
        <w:t xml:space="preserve"> wystąpił w przypadku</w:t>
      </w:r>
      <w:r w:rsidR="003723A5" w:rsidRPr="003723A5">
        <w:rPr>
          <w:rFonts w:cs="Arial"/>
          <w:b w:val="0"/>
          <w:color w:val="000000"/>
        </w:rPr>
        <w:t xml:space="preserve"> </w:t>
      </w:r>
      <w:r w:rsidR="003723A5">
        <w:rPr>
          <w:rFonts w:cs="Arial"/>
          <w:b w:val="0"/>
          <w:color w:val="000000"/>
        </w:rPr>
        <w:t>następujących kategorii osób bezrobotnych:</w:t>
      </w:r>
    </w:p>
    <w:p w:rsidR="00703C41" w:rsidRDefault="007B6226" w:rsidP="007E1E0B">
      <w:pPr>
        <w:pStyle w:val="Tekstpodstawowy"/>
        <w:numPr>
          <w:ilvl w:val="0"/>
          <w:numId w:val="12"/>
        </w:numPr>
        <w:tabs>
          <w:tab w:val="left" w:pos="540"/>
        </w:tabs>
        <w:spacing w:before="100" w:after="120"/>
        <w:ind w:left="567" w:hanging="210"/>
        <w:rPr>
          <w:rFonts w:asciiTheme="minorHAnsi" w:hAnsiTheme="minorHAnsi" w:cs="Arial"/>
          <w:color w:val="000000"/>
          <w:sz w:val="24"/>
          <w:szCs w:val="24"/>
        </w:rPr>
      </w:pPr>
      <w:r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>zwolnionych z przyczyn dotyczących zakładu pracy</w:t>
      </w:r>
      <w:r w:rsidRPr="00DE2ADD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 </w:t>
      </w:r>
      <w:r w:rsidRPr="00DE2ADD">
        <w:rPr>
          <w:rFonts w:asciiTheme="minorHAnsi" w:hAnsiTheme="minorHAnsi" w:cs="Arial"/>
          <w:b/>
          <w:sz w:val="24"/>
          <w:szCs w:val="24"/>
        </w:rPr>
        <w:t xml:space="preserve">o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B6226">
        <w:rPr>
          <w:rFonts w:asciiTheme="minorHAnsi" w:hAnsiTheme="minorHAnsi" w:cs="Arial"/>
          <w:sz w:val="24"/>
          <w:szCs w:val="24"/>
        </w:rPr>
        <w:t>osób</w:t>
      </w:r>
      <w:r w:rsidR="00703C41">
        <w:rPr>
          <w:rFonts w:asciiTheme="minorHAnsi" w:hAnsiTheme="minorHAnsi" w:cs="Arial"/>
          <w:color w:val="000000"/>
          <w:sz w:val="24"/>
          <w:szCs w:val="24"/>
        </w:rPr>
        <w:t>;</w:t>
      </w:r>
      <w:r w:rsidRPr="007B6226">
        <w:rPr>
          <w:rFonts w:asciiTheme="minorHAnsi" w:hAnsiTheme="minorHAnsi" w:cs="Arial"/>
          <w:sz w:val="24"/>
          <w:szCs w:val="24"/>
        </w:rPr>
        <w:t xml:space="preserve"> </w:t>
      </w:r>
    </w:p>
    <w:p w:rsidR="003723A5" w:rsidRPr="003723A5" w:rsidRDefault="003723A5" w:rsidP="007E1E0B">
      <w:pPr>
        <w:pStyle w:val="Tekstpodstawowy"/>
        <w:numPr>
          <w:ilvl w:val="0"/>
          <w:numId w:val="12"/>
        </w:numPr>
        <w:tabs>
          <w:tab w:val="left" w:pos="540"/>
        </w:tabs>
        <w:spacing w:before="100" w:after="120"/>
        <w:ind w:left="567" w:hanging="210"/>
        <w:rPr>
          <w:rFonts w:asciiTheme="minorHAnsi" w:hAnsiTheme="minorHAnsi" w:cs="Arial"/>
          <w:color w:val="000000"/>
          <w:sz w:val="24"/>
          <w:szCs w:val="24"/>
        </w:rPr>
      </w:pPr>
      <w:r w:rsidRPr="003723A5">
        <w:rPr>
          <w:rFonts w:asciiTheme="minorHAnsi" w:hAnsiTheme="minorHAnsi" w:cs="Arial"/>
          <w:color w:val="000000"/>
          <w:sz w:val="24"/>
          <w:szCs w:val="24"/>
        </w:rPr>
        <w:t xml:space="preserve">które </w:t>
      </w:r>
      <w:r w:rsidRPr="007E1E0B">
        <w:rPr>
          <w:rFonts w:asciiTheme="minorHAnsi" w:hAnsiTheme="minorHAnsi" w:cs="Arial"/>
          <w:color w:val="215868" w:themeColor="accent5" w:themeShade="80"/>
          <w:sz w:val="24"/>
          <w:szCs w:val="24"/>
        </w:rPr>
        <w:t>wcześniej pracowały</w:t>
      </w:r>
      <w:r w:rsidRPr="003723A5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Pr="003723A5">
        <w:rPr>
          <w:rFonts w:asciiTheme="minorHAnsi" w:hAnsiTheme="minorHAnsi" w:cs="Arial"/>
          <w:color w:val="000000"/>
          <w:sz w:val="24"/>
          <w:szCs w:val="24"/>
        </w:rPr>
        <w:t xml:space="preserve">zawodowo o </w:t>
      </w:r>
      <w:r w:rsidR="007B6226">
        <w:rPr>
          <w:rFonts w:asciiTheme="minorHAnsi" w:hAnsiTheme="minorHAnsi" w:cs="Arial"/>
          <w:b/>
          <w:color w:val="000000"/>
          <w:sz w:val="24"/>
          <w:szCs w:val="24"/>
        </w:rPr>
        <w:t>80</w:t>
      </w:r>
      <w:r w:rsidRPr="003723A5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723A5">
        <w:rPr>
          <w:rFonts w:asciiTheme="minorHAnsi" w:hAnsiTheme="minorHAnsi" w:cs="Arial"/>
          <w:bCs/>
          <w:color w:val="000000"/>
          <w:sz w:val="24"/>
          <w:szCs w:val="24"/>
        </w:rPr>
        <w:t>o</w:t>
      </w:r>
      <w:r w:rsidRPr="003723A5">
        <w:rPr>
          <w:rFonts w:ascii="Calibri" w:hAnsi="Calibri" w:cs="Arial"/>
          <w:bCs/>
          <w:sz w:val="24"/>
          <w:szCs w:val="24"/>
        </w:rPr>
        <w:t>sób;</w:t>
      </w:r>
    </w:p>
    <w:p w:rsidR="003723A5" w:rsidRPr="003723A5" w:rsidRDefault="003723A5" w:rsidP="007E1E0B">
      <w:pPr>
        <w:pStyle w:val="Tekstpodstawowy"/>
        <w:numPr>
          <w:ilvl w:val="0"/>
          <w:numId w:val="12"/>
        </w:numPr>
        <w:tabs>
          <w:tab w:val="left" w:pos="540"/>
        </w:tabs>
        <w:spacing w:before="100" w:after="120"/>
        <w:ind w:left="567" w:hanging="210"/>
        <w:rPr>
          <w:rFonts w:asciiTheme="minorHAnsi" w:hAnsiTheme="minorHAnsi" w:cs="Arial"/>
          <w:color w:val="000000"/>
          <w:sz w:val="24"/>
          <w:szCs w:val="24"/>
        </w:rPr>
      </w:pPr>
      <w:r w:rsidRPr="003723A5">
        <w:rPr>
          <w:rFonts w:ascii="Calibri" w:hAnsi="Calibri" w:cs="Arial"/>
          <w:bCs/>
          <w:color w:val="000000"/>
          <w:sz w:val="24"/>
          <w:szCs w:val="24"/>
        </w:rPr>
        <w:t>b</w:t>
      </w:r>
      <w:r w:rsidRPr="003723A5">
        <w:rPr>
          <w:rFonts w:asciiTheme="minorHAnsi" w:hAnsiTheme="minorHAnsi" w:cs="Arial"/>
          <w:color w:val="000000"/>
          <w:sz w:val="24"/>
          <w:szCs w:val="24"/>
        </w:rPr>
        <w:t xml:space="preserve">ezrobotnych </w:t>
      </w:r>
      <w:r w:rsidRPr="007E1E0B">
        <w:rPr>
          <w:rFonts w:asciiTheme="minorHAnsi" w:hAnsiTheme="minorHAnsi" w:cs="Arial"/>
          <w:color w:val="215868" w:themeColor="accent5" w:themeShade="80"/>
          <w:sz w:val="24"/>
          <w:szCs w:val="24"/>
        </w:rPr>
        <w:t>zamieszkałych na wsi</w:t>
      </w:r>
      <w:r w:rsidRPr="003723A5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Pr="003723A5">
        <w:rPr>
          <w:rFonts w:asciiTheme="minorHAnsi" w:hAnsiTheme="minorHAnsi" w:cs="Arial"/>
          <w:sz w:val="24"/>
          <w:szCs w:val="24"/>
        </w:rPr>
        <w:t xml:space="preserve">o </w:t>
      </w:r>
      <w:r w:rsidR="007B6226">
        <w:rPr>
          <w:rFonts w:asciiTheme="minorHAnsi" w:hAnsiTheme="minorHAnsi" w:cs="Arial"/>
          <w:b/>
          <w:sz w:val="24"/>
          <w:szCs w:val="24"/>
        </w:rPr>
        <w:t>32</w:t>
      </w:r>
      <w:r w:rsidRPr="003723A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723A5">
        <w:rPr>
          <w:rFonts w:asciiTheme="minorHAnsi" w:hAnsiTheme="minorHAnsi" w:cs="Arial"/>
          <w:sz w:val="24"/>
          <w:szCs w:val="24"/>
        </w:rPr>
        <w:t>os</w:t>
      </w:r>
      <w:r w:rsidR="007B6226">
        <w:rPr>
          <w:rFonts w:asciiTheme="minorHAnsi" w:hAnsiTheme="minorHAnsi" w:cs="Arial"/>
          <w:sz w:val="24"/>
          <w:szCs w:val="24"/>
        </w:rPr>
        <w:t>o</w:t>
      </w:r>
      <w:r w:rsidRPr="003723A5">
        <w:rPr>
          <w:rFonts w:asciiTheme="minorHAnsi" w:hAnsiTheme="minorHAnsi" w:cs="Arial"/>
          <w:sz w:val="24"/>
          <w:szCs w:val="24"/>
        </w:rPr>
        <w:t>b</w:t>
      </w:r>
      <w:r w:rsidR="007B6226">
        <w:rPr>
          <w:rFonts w:asciiTheme="minorHAnsi" w:hAnsiTheme="minorHAnsi" w:cs="Arial"/>
          <w:sz w:val="24"/>
          <w:szCs w:val="24"/>
        </w:rPr>
        <w:t>y.</w:t>
      </w:r>
      <w:r w:rsidRPr="003723A5"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</w:p>
    <w:p w:rsidR="00246CA9" w:rsidRPr="003723A5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7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60"/>
        <w:gridCol w:w="1095"/>
        <w:gridCol w:w="1134"/>
        <w:gridCol w:w="992"/>
        <w:gridCol w:w="1039"/>
      </w:tblGrid>
      <w:tr w:rsidR="00DE2ADD" w:rsidRPr="00DE2ADD" w:rsidTr="00DE2ADD">
        <w:trPr>
          <w:trHeight w:val="375"/>
          <w:jc w:val="center"/>
        </w:trPr>
        <w:tc>
          <w:tcPr>
            <w:tcW w:w="4482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4260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E2ADD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31. stycznia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DE2ADD" w:rsidRPr="00DE2ADD" w:rsidTr="00DE2ADD">
        <w:trPr>
          <w:trHeight w:val="293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DE2ADD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DE2ADD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DE2ADD" w:rsidRPr="00DE2ADD" w:rsidTr="00DE2ADD">
        <w:trPr>
          <w:trHeight w:val="345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DE2ADD" w:rsidRPr="00DE2ADD" w:rsidTr="00DE2ADD">
        <w:trPr>
          <w:trHeight w:val="45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7 577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4 211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6 378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3 594</w:t>
            </w:r>
          </w:p>
        </w:tc>
      </w:tr>
      <w:tr w:rsidR="00DE2ADD" w:rsidRPr="00DE2ADD" w:rsidTr="00DE2ADD">
        <w:trPr>
          <w:trHeight w:val="225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E2ADD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1095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56,3</w:t>
            </w:r>
          </w:p>
        </w:tc>
        <w:tc>
          <w:tcPr>
            <w:tcW w:w="103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1 361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677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21,3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18,8</w:t>
            </w:r>
          </w:p>
        </w:tc>
      </w:tr>
      <w:tr w:rsidR="00DE2ADD" w:rsidRPr="00DE2ADD" w:rsidTr="00DE2ADD">
        <w:trPr>
          <w:trHeight w:val="33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6 610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3 445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5 583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3 029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87,5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84,3</w:t>
            </w:r>
          </w:p>
        </w:tc>
      </w:tr>
      <w:tr w:rsidR="00DE2ADD" w:rsidRPr="00DE2ADD" w:rsidTr="00DE2ADD">
        <w:trPr>
          <w:trHeight w:val="630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155</w:t>
            </w:r>
          </w:p>
        </w:tc>
      </w:tr>
      <w:tr w:rsidR="00DE2ADD" w:rsidRPr="00DE2ADD" w:rsidTr="00DE2ADD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4,6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4,3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1095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113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103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565</w:t>
            </w:r>
          </w:p>
        </w:tc>
      </w:tr>
      <w:tr w:rsidR="00DE2ADD" w:rsidRPr="00DE2ADD" w:rsidTr="00DE2ADD">
        <w:trPr>
          <w:trHeight w:val="27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E2ADD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12,5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15,7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1095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5 174</w:t>
            </w:r>
          </w:p>
        </w:tc>
        <w:tc>
          <w:tcPr>
            <w:tcW w:w="113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2 961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4 369</w:t>
            </w:r>
          </w:p>
        </w:tc>
        <w:tc>
          <w:tcPr>
            <w:tcW w:w="103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2 534</w:t>
            </w:r>
          </w:p>
        </w:tc>
      </w:tr>
      <w:tr w:rsidR="00DE2ADD" w:rsidRPr="00DE2ADD" w:rsidTr="00DE2ADD">
        <w:trPr>
          <w:trHeight w:val="225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DE2ADD" w:rsidRPr="00DE2ADD" w:rsidRDefault="00DE2ADD" w:rsidP="00DE2ADD">
            <w:pPr>
              <w:ind w:left="113" w:right="113"/>
              <w:jc w:val="center"/>
              <w:rPr>
                <w:rFonts w:ascii="Calibri" w:hAnsi="Calibri" w:cs="Arial CE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w tym:</w:t>
            </w:r>
            <w:r w:rsidRPr="00DE2ADD">
              <w:rPr>
                <w:rFonts w:ascii="Calibri" w:hAnsi="Calibri" w:cs="Arial CE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68,5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70,5</w:t>
            </w:r>
          </w:p>
        </w:tc>
      </w:tr>
      <w:tr w:rsidR="00DE2ADD" w:rsidRPr="00DE2ADD" w:rsidTr="00DE2ADD">
        <w:trPr>
          <w:trHeight w:val="28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"/>
                <w:sz w:val="24"/>
                <w:szCs w:val="24"/>
              </w:rPr>
              <w:t>1 069</w:t>
            </w:r>
          </w:p>
        </w:tc>
        <w:tc>
          <w:tcPr>
            <w:tcW w:w="113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"/>
                <w:sz w:val="24"/>
                <w:szCs w:val="24"/>
              </w:rPr>
              <w:t>488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sz w:val="24"/>
                <w:szCs w:val="24"/>
              </w:rPr>
              <w:t>903</w:t>
            </w:r>
          </w:p>
        </w:tc>
        <w:tc>
          <w:tcPr>
            <w:tcW w:w="103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sz w:val="24"/>
                <w:szCs w:val="24"/>
              </w:rPr>
              <w:t>433</w:t>
            </w:r>
          </w:p>
        </w:tc>
      </w:tr>
      <w:tr w:rsidR="00DE2ADD" w:rsidRPr="00DE2ADD" w:rsidTr="00DE2ADD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20,7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17,1</w:t>
            </w:r>
          </w:p>
        </w:tc>
      </w:tr>
      <w:tr w:rsidR="00DE2ADD" w:rsidRPr="00DE2ADD" w:rsidTr="00DE2ADD">
        <w:trPr>
          <w:trHeight w:val="34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color w:val="000000"/>
                <w:sz w:val="24"/>
                <w:szCs w:val="24"/>
              </w:rPr>
              <w:t>125</w:t>
            </w:r>
          </w:p>
        </w:tc>
      </w:tr>
      <w:tr w:rsidR="00DE2ADD" w:rsidRPr="00DE2ADD" w:rsidTr="00DE2ADD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DAEEF3" w:themeFill="accent5" w:themeFillTint="33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1095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</w:tr>
      <w:tr w:rsidR="00DE2ADD" w:rsidRPr="00DE2ADD" w:rsidTr="00DE2ADD">
        <w:trPr>
          <w:trHeight w:val="60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E2ADD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185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single" w:sz="8" w:space="0" w:color="CCC0D9" w:themeColor="accent4" w:themeTint="66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8" w:space="0" w:color="CCC0D9" w:themeColor="accent4" w:themeTint="66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  <w:tc>
          <w:tcPr>
            <w:tcW w:w="103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8" w:space="0" w:color="CCC0D9" w:themeColor="accent4" w:themeTint="66"/>
              <w:left w:val="single" w:sz="8" w:space="0" w:color="60497B"/>
              <w:bottom w:val="single" w:sz="8" w:space="0" w:color="CCC0D9" w:themeColor="accent4" w:themeTint="66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1 235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812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tcBorders>
              <w:top w:val="single" w:sz="8" w:space="0" w:color="CCC0D9" w:themeColor="accent4" w:themeTint="66"/>
              <w:left w:val="single" w:sz="8" w:space="0" w:color="60497B"/>
              <w:bottom w:val="single" w:sz="8" w:space="0" w:color="CCC0D9" w:themeColor="accent4" w:themeTint="66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8" w:space="0" w:color="CCC0D9" w:themeColor="accent4" w:themeTint="66"/>
              <w:left w:val="nil"/>
              <w:bottom w:val="single" w:sz="8" w:space="0" w:color="CCC0D9" w:themeColor="accent4" w:themeTint="66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22,6</w:t>
            </w:r>
          </w:p>
        </w:tc>
      </w:tr>
      <w:tr w:rsidR="00DE2ADD" w:rsidRPr="00DE2ADD" w:rsidTr="00DE2ADD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8" w:space="0" w:color="CCC0D9" w:themeColor="accent4" w:themeTint="66"/>
              <w:left w:val="single" w:sz="8" w:space="0" w:color="60497B"/>
              <w:bottom w:val="single" w:sz="8" w:space="0" w:color="CCC0D9" w:themeColor="accent4" w:themeTint="66"/>
              <w:right w:val="nil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1 118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tcBorders>
              <w:top w:val="single" w:sz="8" w:space="0" w:color="CCC0D9" w:themeColor="accent4" w:themeTint="66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8" w:space="0" w:color="CCC0D9" w:themeColor="accent4" w:themeTint="66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17,5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20,9</w:t>
            </w:r>
          </w:p>
        </w:tc>
      </w:tr>
      <w:tr w:rsidR="00DE2ADD" w:rsidRPr="00DE2ADD" w:rsidTr="00DE2ADD">
        <w:trPr>
          <w:trHeight w:val="28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E2ADD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DE2ADD" w:rsidRPr="00DE2ADD" w:rsidTr="00DE2ADD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95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E2ADD" w:rsidRPr="00DE2ADD" w:rsidRDefault="00DE2ADD" w:rsidP="00DE2ADD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E2ADD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DB1304" w:rsidRPr="00A35CA3" w:rsidRDefault="00DB1304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 w:after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01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5</w:t>
      </w:r>
      <w:r w:rsidRPr="00A35CA3">
        <w:rPr>
          <w:rFonts w:asciiTheme="minorHAnsi" w:hAnsiTheme="minorHAnsi" w:cs="Arial"/>
          <w:sz w:val="24"/>
          <w:szCs w:val="24"/>
        </w:rPr>
        <w:t>r.)</w:t>
      </w:r>
    </w:p>
    <w:bookmarkStart w:id="31" w:name="_MON_1439185618"/>
    <w:bookmarkEnd w:id="31"/>
    <w:p w:rsidR="00D11FCC" w:rsidRDefault="00DB1304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 w:after="360"/>
        <w:jc w:val="center"/>
        <w:rPr>
          <w:rFonts w:ascii="Arial" w:hAnsi="Arial" w:cs="Arial"/>
          <w:color w:val="000000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10481" w:dyaOrig="5299">
          <v:shape id="_x0000_i1026" type="#_x0000_t75" style="width:481.5pt;height:244.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486897058" r:id="rId19"/>
        </w:object>
      </w:r>
    </w:p>
    <w:p w:rsidR="00D0602E" w:rsidRPr="001024D2" w:rsidRDefault="00D0602E" w:rsidP="001947F4">
      <w:pPr>
        <w:jc w:val="both"/>
        <w:rPr>
          <w:rFonts w:asciiTheme="minorHAnsi" w:hAnsiTheme="minorHAnsi"/>
        </w:rPr>
      </w:pPr>
    </w:p>
    <w:p w:rsidR="006364B9" w:rsidRDefault="00BE120A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8.3pt;margin-top:-208.15pt;width:25.5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3D1FD4" w:rsidRPr="000B3F09" w:rsidRDefault="003D1FD4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3D1FD4" w:rsidRDefault="003D1FD4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065104" w:rsidRPr="00065104" w:rsidRDefault="00937BCB" w:rsidP="00065104">
      <w:pPr>
        <w:pStyle w:val="Tekstpodstawowy"/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344434">
        <w:rPr>
          <w:rFonts w:asciiTheme="minorHAnsi" w:hAnsiTheme="minorHAnsi"/>
          <w:color w:val="000000"/>
          <w:sz w:val="24"/>
          <w:szCs w:val="24"/>
        </w:rPr>
        <w:t>styczniu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urzędu pracy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>
        <w:rPr>
          <w:rFonts w:asciiTheme="minorHAnsi" w:hAnsiTheme="minorHAnsi"/>
          <w:color w:val="000000"/>
          <w:sz w:val="24"/>
          <w:szCs w:val="24"/>
        </w:rPr>
        <w:t>291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065104">
        <w:rPr>
          <w:rFonts w:asciiTheme="minorHAnsi" w:hAnsiTheme="minorHAnsi"/>
          <w:color w:val="000000"/>
          <w:sz w:val="24"/>
          <w:szCs w:val="24"/>
        </w:rPr>
        <w:t>105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065104">
        <w:rPr>
          <w:rFonts w:asciiTheme="minorHAnsi" w:hAnsiTheme="minorHAnsi"/>
          <w:color w:val="000000"/>
          <w:sz w:val="24"/>
          <w:szCs w:val="24"/>
        </w:rPr>
        <w:t>378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Znacznie zwiększyła się liczba zgłaszanych ofert pracy, głównie na subsydiowane miejsca pracy</w:t>
      </w:r>
      <w:r w:rsidR="000651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i miejsca aktywizacji zawodowej. Oferty te stanowiły 85,9% zgłoszonych wolnych miejsc pracy ogółem, w tym miejsc aktywizacji zawodowej (73,5% zgłoszonych wolnych miejsc pracy ogółem). Większość ofert pracy, które wpłynęły do tutejszego urzędu to oferty pracy w zawodach: 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robotnik placowy – 102,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robotnik gospodarczy – 89,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przedstawiciel handlowy – 15,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sprzedawca – 13,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pozostali pracownicy obsługi biurowej -10,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opiekunka dziecięca – 6,</w:t>
      </w:r>
    </w:p>
    <w:p w:rsidR="00065104" w:rsidRPr="00065104" w:rsidRDefault="00065104" w:rsidP="00065104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opiekunka środowiskowa – 5.</w:t>
      </w:r>
    </w:p>
    <w:p w:rsidR="00065104" w:rsidRPr="00065104" w:rsidRDefault="00065104" w:rsidP="00065104">
      <w:pPr>
        <w:pStyle w:val="Tekstpodstawowy"/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065104">
        <w:rPr>
          <w:rFonts w:asciiTheme="minorHAnsi" w:hAnsiTheme="minorHAnsi"/>
          <w:color w:val="000000"/>
          <w:sz w:val="24"/>
          <w:szCs w:val="24"/>
        </w:rPr>
        <w:t>Pozostałe oferty dotyczyły m.in. stanowisk pracy w zawodach: kierowca, rybak stawowy, pracownik produkcji drzewnej, sprzątaczka, sekretarka, stolarz, urzędnik ubezpieczeń społecznych. W styczniu br. skierowano 139 osób do wykonywania prac społecznie użytecznych, 13 do odbycia stażu.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wyłączonych z ewidencji osób bezrobotnych według przyczyn przedstawiała się następująco:</w:t>
      </w:r>
    </w:p>
    <w:tbl>
      <w:tblPr>
        <w:tblStyle w:val="Tabela-SieWeb2"/>
        <w:tblW w:w="3818" w:type="pct"/>
        <w:jc w:val="center"/>
        <w:tblLook w:val="04A0" w:firstRow="1" w:lastRow="0" w:firstColumn="1" w:lastColumn="0" w:noHBand="0" w:noVBand="1"/>
      </w:tblPr>
      <w:tblGrid>
        <w:gridCol w:w="5403"/>
        <w:gridCol w:w="938"/>
        <w:gridCol w:w="1158"/>
      </w:tblGrid>
      <w:tr w:rsidR="00417540" w:rsidRPr="004D488B" w:rsidTr="003D1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582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338" w:type="pct"/>
            <w:gridSpan w:val="2"/>
            <w:shd w:val="clear" w:color="auto" w:fill="EAF1DD" w:themeFill="accent3" w:themeFillTint="33"/>
          </w:tcPr>
          <w:p w:rsidR="00417540" w:rsidRPr="004D488B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Styczeń</w:t>
            </w:r>
          </w:p>
        </w:tc>
      </w:tr>
      <w:tr w:rsidR="00417540" w:rsidRPr="00A81CAA" w:rsidTr="003D1FD4">
        <w:trPr>
          <w:trHeight w:val="20"/>
          <w:jc w:val="center"/>
        </w:trPr>
        <w:tc>
          <w:tcPr>
            <w:tcW w:w="3582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709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3D1FD4" w:rsidRPr="0014773E" w:rsidTr="003D1FD4">
        <w:trPr>
          <w:trHeight w:val="20"/>
          <w:jc w:val="center"/>
        </w:trPr>
        <w:tc>
          <w:tcPr>
            <w:tcW w:w="3582" w:type="pct"/>
            <w:shd w:val="clear" w:color="auto" w:fill="31849B" w:themeFill="accent5" w:themeFillShade="BF"/>
            <w:vAlign w:val="center"/>
          </w:tcPr>
          <w:p w:rsidR="003D1FD4" w:rsidRPr="0014773E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602" w:type="pct"/>
            <w:shd w:val="clear" w:color="auto" w:fill="31849B" w:themeFill="accent5" w:themeFillShade="BF"/>
            <w:vAlign w:val="center"/>
          </w:tcPr>
          <w:p w:rsidR="003D1FD4" w:rsidRPr="0014773E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626</w:t>
            </w:r>
          </w:p>
        </w:tc>
        <w:tc>
          <w:tcPr>
            <w:tcW w:w="709" w:type="pct"/>
            <w:shd w:val="clear" w:color="auto" w:fill="31849B" w:themeFill="accent5" w:themeFillShade="BF"/>
            <w:vAlign w:val="center"/>
          </w:tcPr>
          <w:p w:rsidR="003D1FD4" w:rsidRPr="0014773E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 621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shd w:val="clear" w:color="auto" w:fill="A8D3D4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602" w:type="pct"/>
            <w:shd w:val="clear" w:color="auto" w:fill="A8D3D4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</w:t>
            </w:r>
          </w:p>
        </w:tc>
        <w:tc>
          <w:tcPr>
            <w:tcW w:w="709" w:type="pct"/>
            <w:shd w:val="clear" w:color="auto" w:fill="A8D3D4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297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1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265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1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602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602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3D1FD4">
        <w:trPr>
          <w:trHeight w:val="222"/>
          <w:jc w:val="center"/>
        </w:trPr>
        <w:tc>
          <w:tcPr>
            <w:tcW w:w="3582" w:type="pct"/>
            <w:shd w:val="clear" w:color="auto" w:fill="FFE79B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602" w:type="pct"/>
            <w:shd w:val="clear" w:color="auto" w:fill="FFE79B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</w:p>
        </w:tc>
        <w:tc>
          <w:tcPr>
            <w:tcW w:w="709" w:type="pct"/>
            <w:shd w:val="clear" w:color="auto" w:fill="FFE79B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</w:t>
            </w:r>
          </w:p>
        </w:tc>
      </w:tr>
      <w:tr w:rsidR="003D1FD4" w:rsidTr="003D1FD4">
        <w:trPr>
          <w:trHeight w:val="45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181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139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shd w:val="clear" w:color="auto" w:fill="DAEEF3" w:themeFill="accent5" w:themeFillTint="33"/>
            <w:vAlign w:val="center"/>
          </w:tcPr>
          <w:p w:rsidR="003D1FD4" w:rsidRDefault="003D1FD4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02" w:type="pct"/>
            <w:shd w:val="clear" w:color="auto" w:fill="DAEEF3" w:themeFill="accent5" w:themeFillTint="33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139</w:t>
            </w:r>
          </w:p>
        </w:tc>
        <w:tc>
          <w:tcPr>
            <w:tcW w:w="709" w:type="pct"/>
            <w:shd w:val="clear" w:color="auto" w:fill="DAEEF3" w:themeFill="accent5" w:themeFillTint="33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172</w:t>
            </w:r>
          </w:p>
        </w:tc>
      </w:tr>
      <w:tr w:rsidR="003D1FD4" w:rsidTr="003D1FD4">
        <w:trPr>
          <w:trHeight w:val="20"/>
          <w:jc w:val="center"/>
        </w:trPr>
        <w:tc>
          <w:tcPr>
            <w:tcW w:w="358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3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odmowy bez uzasadnionej przyczyny przyjęcia propozycji odpowiedniej pracy lub innej formy pomocy </w:t>
            </w:r>
          </w:p>
        </w:tc>
        <w:tc>
          <w:tcPr>
            <w:tcW w:w="60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</w:tbl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823ACF" w:rsidRDefault="00823ACF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ED6BBA" w:rsidRDefault="00ED6BBA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844BA0" w:rsidRDefault="00844BA0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>Liczba z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atrudni</w:t>
      </w:r>
      <w:r w:rsidR="00931D54">
        <w:rPr>
          <w:rFonts w:asciiTheme="minorHAnsi" w:hAnsiTheme="minorHAnsi" w:cs="Arial"/>
          <w:color w:val="000000"/>
          <w:spacing w:val="-2"/>
          <w:sz w:val="24"/>
          <w:szCs w:val="24"/>
        </w:rPr>
        <w:t>onych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bądź 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844BA0">
        <w:rPr>
          <w:rFonts w:asciiTheme="minorHAnsi" w:hAnsiTheme="minorHAnsi" w:cs="Arial"/>
          <w:color w:val="000000"/>
          <w:spacing w:val="-2"/>
          <w:sz w:val="24"/>
          <w:szCs w:val="24"/>
        </w:rPr>
        <w:t>stycznia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655D66" w:rsidRDefault="00BF39D1" w:rsidP="00BF39D1">
      <w:pPr>
        <w:ind w:left="6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przypadku szkoleń 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1 osoba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odbywała szkolenie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szkoleniowego</w:t>
      </w:r>
      <w:r w:rsidR="00655D66"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Pr="00F803CF" w:rsidRDefault="00655D66" w:rsidP="00BF39D1">
      <w:pPr>
        <w:ind w:left="6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przypadku staży 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15</w:t>
      </w:r>
      <w:r w:rsidR="00BF39D1">
        <w:rPr>
          <w:rFonts w:asciiTheme="minorHAnsi" w:hAnsiTheme="minorHAnsi" w:cs="Arial"/>
          <w:color w:val="000000"/>
          <w:spacing w:val="-2"/>
          <w:sz w:val="24"/>
          <w:szCs w:val="24"/>
        </w:rPr>
        <w:t> 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osób</w:t>
      </w:r>
      <w:r w:rsidR="00BF39D1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odbywało staż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stażowego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BE120A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3D1FD4" w:rsidRPr="000B3F09" w:rsidRDefault="003D1FD4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3D1FD4" w:rsidRDefault="003D1FD4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F803CF">
        <w:rPr>
          <w:rFonts w:asciiTheme="minorHAnsi" w:hAnsiTheme="minorHAnsi"/>
          <w:sz w:val="24"/>
          <w:szCs w:val="24"/>
        </w:rPr>
        <w:t>styczniu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74612D" w:rsidRPr="0074612D">
        <w:rPr>
          <w:rFonts w:asciiTheme="minorHAnsi" w:hAnsiTheme="minorHAnsi"/>
          <w:b/>
          <w:sz w:val="24"/>
          <w:szCs w:val="24"/>
        </w:rPr>
        <w:t>1.452,0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655D66">
        <w:rPr>
          <w:rFonts w:asciiTheme="minorHAnsi" w:hAnsiTheme="minorHAnsi"/>
          <w:sz w:val="24"/>
          <w:szCs w:val="24"/>
        </w:rPr>
        <w:t> </w:t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74612D">
        <w:rPr>
          <w:rFonts w:asciiTheme="minorHAnsi" w:hAnsiTheme="minorHAnsi"/>
          <w:sz w:val="24"/>
          <w:szCs w:val="24"/>
        </w:rPr>
        <w:t>76,1</w:t>
      </w:r>
      <w:r w:rsidR="00637CE1">
        <w:rPr>
          <w:rFonts w:asciiTheme="minorHAnsi" w:hAnsiTheme="minorHAnsi"/>
          <w:sz w:val="24"/>
          <w:szCs w:val="24"/>
        </w:rPr>
        <w:t xml:space="preserve"> 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74612D">
        <w:rPr>
          <w:rFonts w:asciiTheme="minorHAnsi" w:hAnsiTheme="minorHAnsi"/>
          <w:sz w:val="24"/>
          <w:szCs w:val="24"/>
        </w:rPr>
        <w:t>mni</w:t>
      </w:r>
      <w:r w:rsidR="001707D8">
        <w:rPr>
          <w:rFonts w:asciiTheme="minorHAnsi" w:hAnsiTheme="minorHAnsi"/>
          <w:sz w:val="24"/>
          <w:szCs w:val="24"/>
        </w:rPr>
        <w:t>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FE3A41">
        <w:rPr>
          <w:rFonts w:asciiTheme="minorHAnsi" w:hAnsiTheme="minorHAnsi"/>
          <w:b/>
          <w:sz w:val="24"/>
          <w:szCs w:val="24"/>
        </w:rPr>
        <w:t>1</w:t>
      </w:r>
      <w:r w:rsidR="00F937D4">
        <w:rPr>
          <w:rFonts w:asciiTheme="minorHAnsi" w:hAnsiTheme="minorHAnsi"/>
          <w:b/>
          <w:sz w:val="24"/>
          <w:szCs w:val="24"/>
        </w:rPr>
        <w:t>82</w:t>
      </w:r>
      <w:r w:rsidR="00FE3A41">
        <w:rPr>
          <w:rFonts w:asciiTheme="minorHAnsi" w:hAnsiTheme="minorHAnsi"/>
          <w:b/>
          <w:sz w:val="24"/>
          <w:szCs w:val="24"/>
        </w:rPr>
        <w:t>,</w:t>
      </w:r>
      <w:r w:rsidR="00F937D4">
        <w:rPr>
          <w:rFonts w:asciiTheme="minorHAnsi" w:hAnsiTheme="minorHAnsi"/>
          <w:b/>
          <w:sz w:val="24"/>
          <w:szCs w:val="24"/>
        </w:rPr>
        <w:t>9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F937D4">
        <w:rPr>
          <w:rFonts w:asciiTheme="minorHAnsi" w:hAnsiTheme="minorHAnsi"/>
          <w:b/>
          <w:sz w:val="24"/>
          <w:szCs w:val="24"/>
        </w:rPr>
        <w:t>154,3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F937D4">
        <w:rPr>
          <w:rFonts w:asciiTheme="minorHAnsi" w:hAnsiTheme="minorHAnsi"/>
          <w:b/>
          <w:sz w:val="24"/>
          <w:szCs w:val="24"/>
        </w:rPr>
        <w:t>10,6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do analogicznego </w:t>
      </w:r>
      <w:r w:rsidR="00635785">
        <w:rPr>
          <w:rFonts w:asciiTheme="minorHAnsi" w:hAnsiTheme="minorHAnsi"/>
          <w:sz w:val="24"/>
          <w:szCs w:val="24"/>
        </w:rPr>
        <w:t xml:space="preserve">stycznia </w:t>
      </w:r>
      <w:r>
        <w:rPr>
          <w:rFonts w:asciiTheme="minorHAnsi" w:hAnsiTheme="minorHAnsi"/>
          <w:sz w:val="24"/>
          <w:szCs w:val="24"/>
        </w:rPr>
        <w:t xml:space="preserve">roku ubiegłego odnotowano </w:t>
      </w:r>
      <w:r w:rsidR="001246D6">
        <w:rPr>
          <w:rFonts w:asciiTheme="minorHAnsi" w:hAnsiTheme="minorHAnsi"/>
          <w:sz w:val="24"/>
          <w:szCs w:val="24"/>
        </w:rPr>
        <w:t>spadek</w:t>
      </w:r>
      <w:r>
        <w:rPr>
          <w:rFonts w:asciiTheme="minorHAnsi" w:hAnsiTheme="minorHAnsi"/>
          <w:sz w:val="24"/>
          <w:szCs w:val="24"/>
        </w:rPr>
        <w:t xml:space="preserve"> wydatków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4E0DCC" w:rsidRPr="004E0DCC">
        <w:rPr>
          <w:rFonts w:asciiTheme="minorHAnsi" w:hAnsiTheme="minorHAnsi"/>
          <w:b/>
          <w:sz w:val="24"/>
          <w:szCs w:val="24"/>
        </w:rPr>
        <w:t>2,0</w:t>
      </w:r>
      <w:r>
        <w:rPr>
          <w:rFonts w:asciiTheme="minorHAnsi" w:hAnsiTheme="minorHAnsi"/>
          <w:sz w:val="24"/>
          <w:szCs w:val="24"/>
        </w:rPr>
        <w:t xml:space="preserve"> 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1008B" w:rsidRDefault="0041008B" w:rsidP="0041008B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zasiłki dla bezrobotnych o </w:t>
      </w:r>
      <w:r>
        <w:rPr>
          <w:rFonts w:asciiTheme="minorHAnsi" w:hAnsiTheme="minorHAnsi"/>
          <w:b/>
          <w:sz w:val="24"/>
          <w:szCs w:val="24"/>
        </w:rPr>
        <w:t>1</w:t>
      </w:r>
      <w:r w:rsidR="004E0DCC">
        <w:rPr>
          <w:rFonts w:asciiTheme="minorHAnsi" w:hAnsiTheme="minorHAnsi"/>
          <w:b/>
          <w:sz w:val="24"/>
          <w:szCs w:val="24"/>
        </w:rPr>
        <w:t>0,0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8523B2" w:rsidRDefault="008523B2" w:rsidP="008523B2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dodatki aktywizacyjne</w:t>
      </w:r>
      <w:r w:rsidRPr="008E28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b/>
          <w:sz w:val="24"/>
          <w:szCs w:val="24"/>
        </w:rPr>
        <w:t>8,</w:t>
      </w:r>
      <w:r w:rsidR="004E0DCC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%;</w:t>
      </w:r>
    </w:p>
    <w:p w:rsidR="008E28E6" w:rsidRDefault="008E28E6" w:rsidP="008E28E6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8523B2">
        <w:rPr>
          <w:rFonts w:asciiTheme="minorHAnsi" w:hAnsiTheme="minorHAnsi"/>
          <w:b/>
          <w:sz w:val="24"/>
          <w:szCs w:val="24"/>
        </w:rPr>
        <w:t>3,2</w:t>
      </w:r>
      <w:r>
        <w:rPr>
          <w:rFonts w:asciiTheme="minorHAnsi" w:hAnsiTheme="minorHAnsi"/>
          <w:sz w:val="24"/>
          <w:szCs w:val="24"/>
        </w:rPr>
        <w:t xml:space="preserve"> % (w tym: wzrost wystąpił jedynie w przypadku</w:t>
      </w:r>
      <w:r w:rsidR="00020838">
        <w:rPr>
          <w:rFonts w:asciiTheme="minorHAnsi" w:hAnsiTheme="minorHAnsi"/>
          <w:sz w:val="24"/>
          <w:szCs w:val="24"/>
        </w:rPr>
        <w:t xml:space="preserve"> szkoleń o </w:t>
      </w:r>
      <w:r w:rsidR="008523B2">
        <w:rPr>
          <w:rFonts w:asciiTheme="minorHAnsi" w:hAnsiTheme="minorHAnsi"/>
          <w:sz w:val="24"/>
          <w:szCs w:val="24"/>
        </w:rPr>
        <w:t>52,7</w:t>
      </w:r>
      <w:r w:rsidR="00020838">
        <w:rPr>
          <w:rFonts w:asciiTheme="minorHAnsi" w:hAnsiTheme="minorHAnsi"/>
          <w:sz w:val="24"/>
          <w:szCs w:val="24"/>
        </w:rPr>
        <w:t xml:space="preserve"> %,</w:t>
      </w:r>
      <w:r>
        <w:rPr>
          <w:rFonts w:asciiTheme="minorHAnsi" w:hAnsiTheme="minorHAnsi"/>
          <w:sz w:val="24"/>
          <w:szCs w:val="24"/>
        </w:rPr>
        <w:t xml:space="preserve"> prac społecznie użytecznych o </w:t>
      </w:r>
      <w:r w:rsidR="008523B2">
        <w:rPr>
          <w:rFonts w:asciiTheme="minorHAnsi" w:hAnsiTheme="minorHAnsi"/>
          <w:sz w:val="24"/>
          <w:szCs w:val="24"/>
        </w:rPr>
        <w:t>31,8</w:t>
      </w:r>
      <w:r>
        <w:rPr>
          <w:rFonts w:asciiTheme="minorHAnsi" w:hAnsiTheme="minorHAnsi"/>
          <w:sz w:val="24"/>
          <w:szCs w:val="24"/>
        </w:rPr>
        <w:t xml:space="preserve"> % oraz innych instrumentów rynku pracy o </w:t>
      </w:r>
      <w:r w:rsidR="008523B2">
        <w:rPr>
          <w:rFonts w:asciiTheme="minorHAnsi" w:hAnsiTheme="minorHAnsi"/>
          <w:sz w:val="24"/>
          <w:szCs w:val="24"/>
        </w:rPr>
        <w:t>69,7</w:t>
      </w:r>
      <w:r>
        <w:rPr>
          <w:rFonts w:asciiTheme="minorHAnsi" w:hAnsiTheme="minorHAnsi"/>
          <w:sz w:val="24"/>
          <w:szCs w:val="24"/>
        </w:rPr>
        <w:t xml:space="preserve"> %);</w:t>
      </w:r>
    </w:p>
    <w:p w:rsidR="00D3798E" w:rsidRDefault="004E0DC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Wzrost odnotowano w</w:t>
      </w:r>
      <w:r w:rsidR="008523B2">
        <w:rPr>
          <w:rFonts w:asciiTheme="minorHAnsi" w:hAnsiTheme="minorHAnsi"/>
          <w:sz w:val="24"/>
          <w:szCs w:val="24"/>
        </w:rPr>
        <w:t xml:space="preserve"> przypadku</w:t>
      </w:r>
      <w:r>
        <w:rPr>
          <w:rFonts w:asciiTheme="minorHAnsi" w:hAnsiTheme="minorHAnsi"/>
          <w:sz w:val="24"/>
          <w:szCs w:val="24"/>
        </w:rPr>
        <w:t xml:space="preserve"> wydatków na programy na rzecz promocji zatrudnienia </w:t>
      </w:r>
      <w:r w:rsidR="00C65C2D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o 77,2%</w:t>
      </w:r>
      <w:r w:rsidR="00C65C2D">
        <w:rPr>
          <w:rFonts w:asciiTheme="minorHAnsi" w:hAnsiTheme="minorHAnsi"/>
          <w:sz w:val="24"/>
          <w:szCs w:val="24"/>
        </w:rPr>
        <w:t>, pozostałe wydatki – 9,2 %</w:t>
      </w:r>
      <w:r>
        <w:rPr>
          <w:rFonts w:asciiTheme="minorHAnsi" w:hAnsiTheme="minorHAnsi"/>
          <w:sz w:val="24"/>
          <w:szCs w:val="24"/>
        </w:rPr>
        <w:t xml:space="preserve"> </w:t>
      </w:r>
      <w:r w:rsidR="008523B2">
        <w:rPr>
          <w:rFonts w:asciiTheme="minorHAnsi" w:hAnsiTheme="minorHAnsi"/>
          <w:sz w:val="24"/>
          <w:szCs w:val="24"/>
        </w:rPr>
        <w:t xml:space="preserve">  </w:t>
      </w:r>
      <w:r w:rsidR="00C65C2D">
        <w:rPr>
          <w:rFonts w:asciiTheme="minorHAnsi" w:hAnsiTheme="minorHAnsi"/>
          <w:sz w:val="24"/>
          <w:szCs w:val="24"/>
        </w:rPr>
        <w:t xml:space="preserve">oraz </w:t>
      </w:r>
      <w:r w:rsidR="00D3798E">
        <w:rPr>
          <w:rFonts w:asciiTheme="minorHAnsi" w:hAnsiTheme="minorHAnsi"/>
          <w:sz w:val="24"/>
          <w:szCs w:val="24"/>
        </w:rPr>
        <w:t>świadczenia integracyjne</w:t>
      </w:r>
      <w:r w:rsidR="008523B2">
        <w:rPr>
          <w:rFonts w:asciiTheme="minorHAnsi" w:hAnsiTheme="minorHAnsi"/>
          <w:sz w:val="24"/>
          <w:szCs w:val="24"/>
        </w:rPr>
        <w:t>go.</w:t>
      </w: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lastRenderedPageBreak/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2" w:name="_MON_1430739447"/>
    <w:bookmarkEnd w:id="32"/>
    <w:p w:rsidR="001843EB" w:rsidRDefault="006C1B40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990" w:dyaOrig="9396">
          <v:shape id="_x0000_i1027" type="#_x0000_t75" style="width:480.75pt;height:481.5pt" o:ole="" o:bordertopcolor="lime" o:borderleftcolor="lime" o:borderbottomcolor="lime" o:borderrightcolor="lime">
            <v:imagedata r:id="rId22" o:title="" cropright="266f"/>
            <w10:bordertop type="double" width="4"/>
            <w10:borderleft type="double" width="4"/>
            <w10:borderbottom type="double" width="4"/>
            <w10:borderright type="double" width="4"/>
          </v:shape>
          <o:OLEObject Type="Embed" ProgID="Excel.Sheet.12" ShapeID="_x0000_i1027" DrawAspect="Content" ObjectID="_1486897059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BD6BBA">
          <w:footerReference w:type="even" r:id="rId24"/>
          <w:footerReference w:type="default" r:id="rId25"/>
          <w:pgSz w:w="11906" w:h="16838" w:code="9"/>
          <w:pgMar w:top="1135" w:right="994" w:bottom="851" w:left="1418" w:header="709" w:footer="340" w:gutter="0"/>
          <w:cols w:space="708"/>
          <w:titlePg/>
          <w:docGrid w:linePitch="272"/>
        </w:sect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121"/>
        <w:gridCol w:w="818"/>
        <w:gridCol w:w="895"/>
        <w:gridCol w:w="835"/>
        <w:gridCol w:w="896"/>
        <w:gridCol w:w="1260"/>
        <w:gridCol w:w="1364"/>
        <w:gridCol w:w="1018"/>
        <w:gridCol w:w="1134"/>
        <w:gridCol w:w="709"/>
        <w:gridCol w:w="709"/>
        <w:gridCol w:w="850"/>
        <w:gridCol w:w="993"/>
        <w:gridCol w:w="708"/>
        <w:gridCol w:w="709"/>
        <w:gridCol w:w="709"/>
      </w:tblGrid>
      <w:tr w:rsidR="001D5289" w:rsidRPr="001D5289" w:rsidTr="001D5289">
        <w:trPr>
          <w:trHeight w:val="570"/>
        </w:trPr>
        <w:tc>
          <w:tcPr>
            <w:tcW w:w="16175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33" w:name="RANGE!A1:Q15"/>
            <w:r w:rsidRPr="001D5289"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  <w:bookmarkEnd w:id="33"/>
          </w:p>
        </w:tc>
      </w:tr>
      <w:tr w:rsidR="001D5289" w:rsidRPr="001D5289" w:rsidTr="001D5289">
        <w:trPr>
          <w:trHeight w:val="945"/>
        </w:trPr>
        <w:tc>
          <w:tcPr>
            <w:tcW w:w="2568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Wyszczególnienie</w:t>
            </w:r>
          </w:p>
        </w:tc>
        <w:tc>
          <w:tcPr>
            <w:tcW w:w="3444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Liczba bezrobotnych ogółem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Dynamika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%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Struktura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bezrobocia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%</w:t>
            </w:r>
          </w:p>
        </w:tc>
        <w:tc>
          <w:tcPr>
            <w:tcW w:w="2152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 xml:space="preserve">Bezrobotni 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z prawem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387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Liczba osób skierowanych wg miejsca zamieszkania na poszczególne formy aktywizacji zawodowej</w:t>
            </w:r>
          </w:p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 xml:space="preserve"> w styczniu  2015 r. </w:t>
            </w:r>
          </w:p>
        </w:tc>
      </w:tr>
      <w:tr w:rsidR="001D5289" w:rsidRPr="001D5289" w:rsidTr="001D5289">
        <w:trPr>
          <w:trHeight w:val="3735"/>
        </w:trPr>
        <w:tc>
          <w:tcPr>
            <w:tcW w:w="2568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31.12.2013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31.01.2015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w tym: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kobiet</w:t>
            </w:r>
          </w:p>
        </w:tc>
        <w:tc>
          <w:tcPr>
            <w:tcW w:w="1260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Osoby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 xml:space="preserve">% 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bezrobot-</w:t>
            </w:r>
            <w:r w:rsidRPr="001D5289">
              <w:rPr>
                <w:rFonts w:ascii="Calibri" w:hAnsi="Calibri" w:cs="Arial"/>
                <w:sz w:val="24"/>
                <w:szCs w:val="24"/>
              </w:rPr>
              <w:br/>
              <w:t>nych ogółem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Prace interwencyjne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Roboty publiczne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Rozpoczynających szkolenie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Prace społecznie użyteczne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Rozpoczynających staż</w:t>
            </w:r>
          </w:p>
        </w:tc>
      </w:tr>
      <w:tr w:rsidR="001D5289" w:rsidRPr="001D5289" w:rsidTr="001D5289">
        <w:trPr>
          <w:trHeight w:val="285"/>
        </w:trPr>
        <w:tc>
          <w:tcPr>
            <w:tcW w:w="2568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5289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</w:tr>
      <w:tr w:rsidR="001D5289" w:rsidRPr="001D5289" w:rsidTr="001D5289">
        <w:trPr>
          <w:trHeight w:val="405"/>
        </w:trPr>
        <w:tc>
          <w:tcPr>
            <w:tcW w:w="2568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7 206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6 378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3 594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8244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1 3</w:t>
            </w:r>
            <w:r w:rsidR="008244F8">
              <w:rPr>
                <w:rFonts w:ascii="Calibri" w:hAnsi="Calibri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sz w:val="24"/>
                <w:szCs w:val="24"/>
              </w:rPr>
              <w:t>13</w:t>
            </w:r>
          </w:p>
        </w:tc>
      </w:tr>
      <w:tr w:rsidR="001D5289" w:rsidRPr="001D5289" w:rsidTr="001D5289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G m i n y</w:t>
            </w: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Miasto i Gmina Bytów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1 897</w:t>
            </w:r>
          </w:p>
        </w:tc>
        <w:tc>
          <w:tcPr>
            <w:tcW w:w="895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1 581</w:t>
            </w:r>
          </w:p>
        </w:tc>
        <w:tc>
          <w:tcPr>
            <w:tcW w:w="835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1 581</w:t>
            </w:r>
          </w:p>
        </w:tc>
        <w:tc>
          <w:tcPr>
            <w:tcW w:w="896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944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24,8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8244F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</w:t>
            </w:r>
            <w:r w:rsidR="008244F8">
              <w:rPr>
                <w:rFonts w:ascii="Calibri" w:hAnsi="Calibri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8244F8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24,</w:t>
            </w:r>
            <w:r w:rsidR="008244F8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7</w:t>
            </w:r>
            <w:bookmarkStart w:id="34" w:name="_GoBack"/>
            <w:bookmarkEnd w:id="3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Borzytuchom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99,1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Kołczygłowy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Lipnica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3676FA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>
              <w:rPr>
                <w:rFonts w:ascii="Calibri" w:hAnsi="Calibri" w:cs="Arial"/>
                <w:color w:val="333399"/>
                <w:sz w:val="24"/>
                <w:szCs w:val="24"/>
              </w:rPr>
              <w:t>102,3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Parchowo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102,6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Studzienice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104,7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Tuchomie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101,2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1D5289" w:rsidRPr="001D5289" w:rsidTr="001D528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Czarna Dąbrówka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101,9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1D5289" w:rsidRPr="001D5289" w:rsidTr="001D5289">
        <w:trPr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Miasto i Gmina Miastko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4" w:space="0" w:color="auto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2 288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2 156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2 191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1 133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101,6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34,4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</w:tr>
      <w:tr w:rsidR="001D5289" w:rsidRPr="001D5289" w:rsidTr="001D5289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Trzebielino</w:t>
            </w:r>
          </w:p>
        </w:tc>
        <w:tc>
          <w:tcPr>
            <w:tcW w:w="818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99,1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color w:val="333399"/>
                <w:sz w:val="24"/>
                <w:szCs w:val="24"/>
              </w:rPr>
              <w:t>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</w:pPr>
            <w:r w:rsidRPr="001D5289">
              <w:rPr>
                <w:rFonts w:ascii="Calibri" w:hAnsi="Calibri" w:cs="Arial"/>
                <w:b/>
                <w:bCs/>
                <w:color w:val="333399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1D5289" w:rsidRPr="001D5289" w:rsidRDefault="001D5289" w:rsidP="001D528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D528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</w:tbl>
    <w:p w:rsidR="00795B26" w:rsidRDefault="001D5289" w:rsidP="00612CD6">
      <w:pPr>
        <w:jc w:val="center"/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  <w: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t xml:space="preserve"> </w:t>
      </w: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>tel. 0 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BE120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BE120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tel. 0 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BE120A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A" w:rsidRDefault="00BE120A">
      <w:r>
        <w:separator/>
      </w:r>
    </w:p>
  </w:endnote>
  <w:endnote w:type="continuationSeparator" w:id="0">
    <w:p w:rsidR="00BE120A" w:rsidRDefault="00B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EndPr/>
    <w:sdtContent>
      <w:p w:rsidR="003D1FD4" w:rsidRDefault="008F208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FD4" w:rsidRDefault="003D1FD4" w:rsidP="007324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92304"/>
      <w:docPartObj>
        <w:docPartGallery w:val="Page Numbers (Bottom of Page)"/>
        <w:docPartUnique/>
      </w:docPartObj>
    </w:sdtPr>
    <w:sdtEndPr/>
    <w:sdtContent>
      <w:p w:rsidR="00BD6BBA" w:rsidRDefault="00BD6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F8">
          <w:rPr>
            <w:noProof/>
          </w:rPr>
          <w:t>3</w:t>
        </w:r>
        <w:r>
          <w:fldChar w:fldCharType="end"/>
        </w:r>
      </w:p>
    </w:sdtContent>
  </w:sdt>
  <w:p w:rsidR="003D1FD4" w:rsidRDefault="003D1FD4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A" w:rsidRDefault="00BE120A">
      <w:r>
        <w:separator/>
      </w:r>
    </w:p>
  </w:footnote>
  <w:footnote w:type="continuationSeparator" w:id="0">
    <w:p w:rsidR="00BE120A" w:rsidRDefault="00BE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5_"/>
      </v:shape>
    </w:pict>
  </w:numPicBullet>
  <w:numPicBullet w:numPicBulletId="1">
    <w:pict>
      <v:shape id="_x0000_i1031" type="#_x0000_t75" style="width:11.25pt;height:11.25pt" o:bullet="t">
        <v:imagedata r:id="rId2" o:title="BD14513_"/>
      </v:shape>
    </w:pict>
  </w:numPicBullet>
  <w:numPicBullet w:numPicBulletId="2">
    <w:pict>
      <v:shape id="_x0000_i1032" type="#_x0000_t75" style="width:11.25pt;height:11.25pt" o:bullet="t">
        <v:imagedata r:id="rId3" o:title="j0115863"/>
      </v:shape>
    </w:pict>
  </w:numPicBullet>
  <w:numPicBullet w:numPicBulletId="3">
    <w:pict>
      <v:shape id="_x0000_i1033" type="#_x0000_t75" style="width:9pt;height:9pt" o:bullet="t">
        <v:imagedata r:id="rId4" o:title="BD15274_"/>
      </v:shape>
    </w:pict>
  </w:numPicBullet>
  <w:abstractNum w:abstractNumId="0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0DC72DBB"/>
    <w:multiLevelType w:val="hybridMultilevel"/>
    <w:tmpl w:val="8CF880A0"/>
    <w:lvl w:ilvl="0" w:tplc="E9424B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81"/>
    <w:rsid w:val="0000007F"/>
    <w:rsid w:val="00000797"/>
    <w:rsid w:val="000009F1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47BB"/>
    <w:rsid w:val="00075292"/>
    <w:rsid w:val="000806D3"/>
    <w:rsid w:val="00081FE1"/>
    <w:rsid w:val="00082D12"/>
    <w:rsid w:val="0008313D"/>
    <w:rsid w:val="00083278"/>
    <w:rsid w:val="00083FE7"/>
    <w:rsid w:val="000860A5"/>
    <w:rsid w:val="00086EFA"/>
    <w:rsid w:val="0008796D"/>
    <w:rsid w:val="000920B5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3EFC"/>
    <w:rsid w:val="000A51E2"/>
    <w:rsid w:val="000A5D03"/>
    <w:rsid w:val="000A62B5"/>
    <w:rsid w:val="000A6A31"/>
    <w:rsid w:val="000A7CDB"/>
    <w:rsid w:val="000B0AE8"/>
    <w:rsid w:val="000B0C69"/>
    <w:rsid w:val="000B3F09"/>
    <w:rsid w:val="000B4227"/>
    <w:rsid w:val="000B4513"/>
    <w:rsid w:val="000B683D"/>
    <w:rsid w:val="000C32ED"/>
    <w:rsid w:val="000C3F63"/>
    <w:rsid w:val="000C5CA9"/>
    <w:rsid w:val="000C5DC5"/>
    <w:rsid w:val="000D119B"/>
    <w:rsid w:val="000D194F"/>
    <w:rsid w:val="000D1F0C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31109"/>
    <w:rsid w:val="001315BC"/>
    <w:rsid w:val="001320E4"/>
    <w:rsid w:val="001350A4"/>
    <w:rsid w:val="00140B14"/>
    <w:rsid w:val="00144026"/>
    <w:rsid w:val="00144380"/>
    <w:rsid w:val="0014439D"/>
    <w:rsid w:val="00145198"/>
    <w:rsid w:val="00145553"/>
    <w:rsid w:val="0014773E"/>
    <w:rsid w:val="0014791B"/>
    <w:rsid w:val="001520DF"/>
    <w:rsid w:val="001552EF"/>
    <w:rsid w:val="001571AD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B13"/>
    <w:rsid w:val="00184FE6"/>
    <w:rsid w:val="001851E7"/>
    <w:rsid w:val="00185334"/>
    <w:rsid w:val="00191ACE"/>
    <w:rsid w:val="00193429"/>
    <w:rsid w:val="0019372C"/>
    <w:rsid w:val="0019377A"/>
    <w:rsid w:val="001947F4"/>
    <w:rsid w:val="001948CD"/>
    <w:rsid w:val="001A02A9"/>
    <w:rsid w:val="001A23CE"/>
    <w:rsid w:val="001A554F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7E35"/>
    <w:rsid w:val="002848C6"/>
    <w:rsid w:val="00284E04"/>
    <w:rsid w:val="0028771D"/>
    <w:rsid w:val="002912E9"/>
    <w:rsid w:val="00292BCD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6A50"/>
    <w:rsid w:val="002B7926"/>
    <w:rsid w:val="002C09DF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722D"/>
    <w:rsid w:val="00341C8D"/>
    <w:rsid w:val="00343341"/>
    <w:rsid w:val="00344306"/>
    <w:rsid w:val="00344434"/>
    <w:rsid w:val="00346125"/>
    <w:rsid w:val="0034687C"/>
    <w:rsid w:val="00353896"/>
    <w:rsid w:val="00353F1D"/>
    <w:rsid w:val="0035487A"/>
    <w:rsid w:val="0035789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8385C"/>
    <w:rsid w:val="003844B8"/>
    <w:rsid w:val="00385D68"/>
    <w:rsid w:val="003950D0"/>
    <w:rsid w:val="003971D8"/>
    <w:rsid w:val="003A173B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CBC"/>
    <w:rsid w:val="003C5D4B"/>
    <w:rsid w:val="003C5F2F"/>
    <w:rsid w:val="003C768D"/>
    <w:rsid w:val="003C7725"/>
    <w:rsid w:val="003D0302"/>
    <w:rsid w:val="003D0337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73B"/>
    <w:rsid w:val="003E131B"/>
    <w:rsid w:val="003E1C7A"/>
    <w:rsid w:val="003E4FC9"/>
    <w:rsid w:val="003E65E2"/>
    <w:rsid w:val="003E7E48"/>
    <w:rsid w:val="003F16D2"/>
    <w:rsid w:val="003F1EC7"/>
    <w:rsid w:val="003F2BAE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40C9"/>
    <w:rsid w:val="004248AE"/>
    <w:rsid w:val="00426453"/>
    <w:rsid w:val="004276EE"/>
    <w:rsid w:val="0043319A"/>
    <w:rsid w:val="004443AA"/>
    <w:rsid w:val="00444A06"/>
    <w:rsid w:val="00445A2F"/>
    <w:rsid w:val="00445CC5"/>
    <w:rsid w:val="0045268D"/>
    <w:rsid w:val="00452AA4"/>
    <w:rsid w:val="00455395"/>
    <w:rsid w:val="004555B2"/>
    <w:rsid w:val="00457AB3"/>
    <w:rsid w:val="004608AB"/>
    <w:rsid w:val="00461352"/>
    <w:rsid w:val="0046499F"/>
    <w:rsid w:val="0046624C"/>
    <w:rsid w:val="00466616"/>
    <w:rsid w:val="0047005F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344"/>
    <w:rsid w:val="004F69F0"/>
    <w:rsid w:val="004F6DBC"/>
    <w:rsid w:val="004F792A"/>
    <w:rsid w:val="00501049"/>
    <w:rsid w:val="00501C9D"/>
    <w:rsid w:val="00503ACC"/>
    <w:rsid w:val="005044EC"/>
    <w:rsid w:val="005044F2"/>
    <w:rsid w:val="00507D65"/>
    <w:rsid w:val="0051125E"/>
    <w:rsid w:val="005112AE"/>
    <w:rsid w:val="00511870"/>
    <w:rsid w:val="00512073"/>
    <w:rsid w:val="005120B5"/>
    <w:rsid w:val="005135D7"/>
    <w:rsid w:val="00515B82"/>
    <w:rsid w:val="00523768"/>
    <w:rsid w:val="005253B3"/>
    <w:rsid w:val="00530682"/>
    <w:rsid w:val="00530928"/>
    <w:rsid w:val="00530BBB"/>
    <w:rsid w:val="00534BDB"/>
    <w:rsid w:val="00540712"/>
    <w:rsid w:val="00540A2A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D88"/>
    <w:rsid w:val="00564A5B"/>
    <w:rsid w:val="00567DD6"/>
    <w:rsid w:val="00572644"/>
    <w:rsid w:val="00573561"/>
    <w:rsid w:val="00573FB6"/>
    <w:rsid w:val="005760C5"/>
    <w:rsid w:val="00577959"/>
    <w:rsid w:val="00577AA2"/>
    <w:rsid w:val="00577BF0"/>
    <w:rsid w:val="00581BD7"/>
    <w:rsid w:val="005831F3"/>
    <w:rsid w:val="00590853"/>
    <w:rsid w:val="00594B0F"/>
    <w:rsid w:val="00595EBA"/>
    <w:rsid w:val="005970A1"/>
    <w:rsid w:val="005A5327"/>
    <w:rsid w:val="005A5D38"/>
    <w:rsid w:val="005B0A37"/>
    <w:rsid w:val="005B0F76"/>
    <w:rsid w:val="005B3A4E"/>
    <w:rsid w:val="005B41CF"/>
    <w:rsid w:val="005B5297"/>
    <w:rsid w:val="005B614E"/>
    <w:rsid w:val="005B667B"/>
    <w:rsid w:val="005B7F77"/>
    <w:rsid w:val="005C24AE"/>
    <w:rsid w:val="005C30EA"/>
    <w:rsid w:val="005C49BB"/>
    <w:rsid w:val="005C53F9"/>
    <w:rsid w:val="005C627B"/>
    <w:rsid w:val="005C71C4"/>
    <w:rsid w:val="005C7E78"/>
    <w:rsid w:val="005D2FAD"/>
    <w:rsid w:val="005D5F1B"/>
    <w:rsid w:val="005E1E71"/>
    <w:rsid w:val="005E351E"/>
    <w:rsid w:val="005F40C7"/>
    <w:rsid w:val="005F43F6"/>
    <w:rsid w:val="005F5EEC"/>
    <w:rsid w:val="005F634B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318"/>
    <w:rsid w:val="00637C8D"/>
    <w:rsid w:val="00637CE1"/>
    <w:rsid w:val="0064336F"/>
    <w:rsid w:val="00643CE0"/>
    <w:rsid w:val="00644740"/>
    <w:rsid w:val="00646B73"/>
    <w:rsid w:val="00647D0A"/>
    <w:rsid w:val="006512E8"/>
    <w:rsid w:val="006551B3"/>
    <w:rsid w:val="00655693"/>
    <w:rsid w:val="00655D66"/>
    <w:rsid w:val="00656A85"/>
    <w:rsid w:val="0066011D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E146E"/>
    <w:rsid w:val="006E1D94"/>
    <w:rsid w:val="006E1EEF"/>
    <w:rsid w:val="006E211A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77B3"/>
    <w:rsid w:val="006F7D57"/>
    <w:rsid w:val="00702D9D"/>
    <w:rsid w:val="00703C41"/>
    <w:rsid w:val="00705D94"/>
    <w:rsid w:val="007105EB"/>
    <w:rsid w:val="007138D2"/>
    <w:rsid w:val="00713929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37F"/>
    <w:rsid w:val="00771768"/>
    <w:rsid w:val="00771795"/>
    <w:rsid w:val="00771FDB"/>
    <w:rsid w:val="007732D7"/>
    <w:rsid w:val="00777D5A"/>
    <w:rsid w:val="00783769"/>
    <w:rsid w:val="0078696E"/>
    <w:rsid w:val="00786C15"/>
    <w:rsid w:val="007876B3"/>
    <w:rsid w:val="00787DF8"/>
    <w:rsid w:val="0079074E"/>
    <w:rsid w:val="00792B2A"/>
    <w:rsid w:val="007954E6"/>
    <w:rsid w:val="00795B26"/>
    <w:rsid w:val="00797C14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D18A0"/>
    <w:rsid w:val="007D32B0"/>
    <w:rsid w:val="007D3F79"/>
    <w:rsid w:val="007D406C"/>
    <w:rsid w:val="007D4D6E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44F8"/>
    <w:rsid w:val="00825702"/>
    <w:rsid w:val="008320F2"/>
    <w:rsid w:val="0083260D"/>
    <w:rsid w:val="00832629"/>
    <w:rsid w:val="0083286C"/>
    <w:rsid w:val="00833AE8"/>
    <w:rsid w:val="0083582D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8AC"/>
    <w:rsid w:val="008850E0"/>
    <w:rsid w:val="00890079"/>
    <w:rsid w:val="0089016B"/>
    <w:rsid w:val="0089108D"/>
    <w:rsid w:val="00894755"/>
    <w:rsid w:val="008971B7"/>
    <w:rsid w:val="008A21BB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4017"/>
    <w:rsid w:val="008D5E96"/>
    <w:rsid w:val="008E28E6"/>
    <w:rsid w:val="008E370B"/>
    <w:rsid w:val="008E77B9"/>
    <w:rsid w:val="008F2081"/>
    <w:rsid w:val="008F5105"/>
    <w:rsid w:val="008F7DAE"/>
    <w:rsid w:val="009049A6"/>
    <w:rsid w:val="00904CA9"/>
    <w:rsid w:val="00905079"/>
    <w:rsid w:val="009060AE"/>
    <w:rsid w:val="0091014C"/>
    <w:rsid w:val="00911590"/>
    <w:rsid w:val="00912A9D"/>
    <w:rsid w:val="00912E6B"/>
    <w:rsid w:val="00914045"/>
    <w:rsid w:val="00914FEC"/>
    <w:rsid w:val="00920A77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7D73"/>
    <w:rsid w:val="009A1F84"/>
    <w:rsid w:val="009A616B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E1A95"/>
    <w:rsid w:val="009E20A6"/>
    <w:rsid w:val="009E22EE"/>
    <w:rsid w:val="009E3D87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42DA"/>
    <w:rsid w:val="00A1203E"/>
    <w:rsid w:val="00A12960"/>
    <w:rsid w:val="00A130F5"/>
    <w:rsid w:val="00A22BEB"/>
    <w:rsid w:val="00A2581C"/>
    <w:rsid w:val="00A3044E"/>
    <w:rsid w:val="00A3234F"/>
    <w:rsid w:val="00A34189"/>
    <w:rsid w:val="00A34E1D"/>
    <w:rsid w:val="00A35CA3"/>
    <w:rsid w:val="00A37394"/>
    <w:rsid w:val="00A40077"/>
    <w:rsid w:val="00A41FC4"/>
    <w:rsid w:val="00A44388"/>
    <w:rsid w:val="00A47A89"/>
    <w:rsid w:val="00A47C4B"/>
    <w:rsid w:val="00A47ED4"/>
    <w:rsid w:val="00A5184C"/>
    <w:rsid w:val="00A53BED"/>
    <w:rsid w:val="00A556D4"/>
    <w:rsid w:val="00A60E2A"/>
    <w:rsid w:val="00A613C3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E3517"/>
    <w:rsid w:val="00AE4A60"/>
    <w:rsid w:val="00AE50AF"/>
    <w:rsid w:val="00AE57AA"/>
    <w:rsid w:val="00AE6D40"/>
    <w:rsid w:val="00AF2A18"/>
    <w:rsid w:val="00AF2CD3"/>
    <w:rsid w:val="00AF3C90"/>
    <w:rsid w:val="00AF4DCD"/>
    <w:rsid w:val="00AF60A3"/>
    <w:rsid w:val="00AF6E7A"/>
    <w:rsid w:val="00B013AA"/>
    <w:rsid w:val="00B02E43"/>
    <w:rsid w:val="00B05D9E"/>
    <w:rsid w:val="00B07B20"/>
    <w:rsid w:val="00B1087A"/>
    <w:rsid w:val="00B157BF"/>
    <w:rsid w:val="00B211E6"/>
    <w:rsid w:val="00B21F13"/>
    <w:rsid w:val="00B22C05"/>
    <w:rsid w:val="00B2439D"/>
    <w:rsid w:val="00B248EA"/>
    <w:rsid w:val="00B26EC9"/>
    <w:rsid w:val="00B30F48"/>
    <w:rsid w:val="00B31EA0"/>
    <w:rsid w:val="00B32308"/>
    <w:rsid w:val="00B3426E"/>
    <w:rsid w:val="00B35757"/>
    <w:rsid w:val="00B40981"/>
    <w:rsid w:val="00B4333F"/>
    <w:rsid w:val="00B45615"/>
    <w:rsid w:val="00B50343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5522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5090"/>
    <w:rsid w:val="00BD6BBA"/>
    <w:rsid w:val="00BE120A"/>
    <w:rsid w:val="00BE3C1D"/>
    <w:rsid w:val="00BE46B5"/>
    <w:rsid w:val="00BE4EED"/>
    <w:rsid w:val="00BE7979"/>
    <w:rsid w:val="00BE79CB"/>
    <w:rsid w:val="00BE7BD5"/>
    <w:rsid w:val="00BF1782"/>
    <w:rsid w:val="00BF39D1"/>
    <w:rsid w:val="00BF3F9F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10237"/>
    <w:rsid w:val="00C1337B"/>
    <w:rsid w:val="00C14142"/>
    <w:rsid w:val="00C15198"/>
    <w:rsid w:val="00C152A6"/>
    <w:rsid w:val="00C1570A"/>
    <w:rsid w:val="00C174DE"/>
    <w:rsid w:val="00C30121"/>
    <w:rsid w:val="00C3131B"/>
    <w:rsid w:val="00C3739A"/>
    <w:rsid w:val="00C4016E"/>
    <w:rsid w:val="00C43251"/>
    <w:rsid w:val="00C43443"/>
    <w:rsid w:val="00C45DB9"/>
    <w:rsid w:val="00C4775E"/>
    <w:rsid w:val="00C5084C"/>
    <w:rsid w:val="00C511EF"/>
    <w:rsid w:val="00C512FC"/>
    <w:rsid w:val="00C570E1"/>
    <w:rsid w:val="00C579A9"/>
    <w:rsid w:val="00C57CAF"/>
    <w:rsid w:val="00C60B46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517"/>
    <w:rsid w:val="00CA58FA"/>
    <w:rsid w:val="00CA795B"/>
    <w:rsid w:val="00CA7F24"/>
    <w:rsid w:val="00CB758F"/>
    <w:rsid w:val="00CC1E49"/>
    <w:rsid w:val="00CC2754"/>
    <w:rsid w:val="00CC52C7"/>
    <w:rsid w:val="00CC5347"/>
    <w:rsid w:val="00CC5E5A"/>
    <w:rsid w:val="00CC6306"/>
    <w:rsid w:val="00CC76AB"/>
    <w:rsid w:val="00CD0997"/>
    <w:rsid w:val="00CD3FBD"/>
    <w:rsid w:val="00CD7402"/>
    <w:rsid w:val="00CD77D3"/>
    <w:rsid w:val="00CE2DD8"/>
    <w:rsid w:val="00CE3CC7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4BA6"/>
    <w:rsid w:val="00D3588C"/>
    <w:rsid w:val="00D35AE6"/>
    <w:rsid w:val="00D3798E"/>
    <w:rsid w:val="00D3799B"/>
    <w:rsid w:val="00D415B1"/>
    <w:rsid w:val="00D41908"/>
    <w:rsid w:val="00D4289D"/>
    <w:rsid w:val="00D44629"/>
    <w:rsid w:val="00D50044"/>
    <w:rsid w:val="00D5165D"/>
    <w:rsid w:val="00D52FDC"/>
    <w:rsid w:val="00D532D7"/>
    <w:rsid w:val="00D5694C"/>
    <w:rsid w:val="00D56A0F"/>
    <w:rsid w:val="00D57625"/>
    <w:rsid w:val="00D578D8"/>
    <w:rsid w:val="00D57978"/>
    <w:rsid w:val="00D60D83"/>
    <w:rsid w:val="00D632AB"/>
    <w:rsid w:val="00D64097"/>
    <w:rsid w:val="00D64C64"/>
    <w:rsid w:val="00D64D35"/>
    <w:rsid w:val="00D67475"/>
    <w:rsid w:val="00D71B03"/>
    <w:rsid w:val="00D71F1D"/>
    <w:rsid w:val="00D7213E"/>
    <w:rsid w:val="00D735BC"/>
    <w:rsid w:val="00D7405E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5C21"/>
    <w:rsid w:val="00DB7481"/>
    <w:rsid w:val="00DC0977"/>
    <w:rsid w:val="00DC18D4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11067"/>
    <w:rsid w:val="00E15D3B"/>
    <w:rsid w:val="00E1635E"/>
    <w:rsid w:val="00E16A85"/>
    <w:rsid w:val="00E17078"/>
    <w:rsid w:val="00E212BD"/>
    <w:rsid w:val="00E26C49"/>
    <w:rsid w:val="00E26D74"/>
    <w:rsid w:val="00E31805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7949"/>
    <w:rsid w:val="00E52990"/>
    <w:rsid w:val="00E56849"/>
    <w:rsid w:val="00E56904"/>
    <w:rsid w:val="00E57873"/>
    <w:rsid w:val="00E614A7"/>
    <w:rsid w:val="00E62A84"/>
    <w:rsid w:val="00E63449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F6D"/>
    <w:rsid w:val="00E75F9C"/>
    <w:rsid w:val="00E7773A"/>
    <w:rsid w:val="00E80CB4"/>
    <w:rsid w:val="00E82768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6F82"/>
    <w:rsid w:val="00EC707A"/>
    <w:rsid w:val="00EC70D9"/>
    <w:rsid w:val="00EC73A8"/>
    <w:rsid w:val="00ED02F3"/>
    <w:rsid w:val="00ED23E7"/>
    <w:rsid w:val="00ED6BBA"/>
    <w:rsid w:val="00EE0DF0"/>
    <w:rsid w:val="00EE2560"/>
    <w:rsid w:val="00EE478F"/>
    <w:rsid w:val="00EE6A7B"/>
    <w:rsid w:val="00EE76CA"/>
    <w:rsid w:val="00EF334E"/>
    <w:rsid w:val="00EF3387"/>
    <w:rsid w:val="00EF343A"/>
    <w:rsid w:val="00EF482E"/>
    <w:rsid w:val="00EF5B79"/>
    <w:rsid w:val="00EF5C40"/>
    <w:rsid w:val="00F04714"/>
    <w:rsid w:val="00F0595B"/>
    <w:rsid w:val="00F05BE1"/>
    <w:rsid w:val="00F07B97"/>
    <w:rsid w:val="00F128A4"/>
    <w:rsid w:val="00F12B20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414FD"/>
    <w:rsid w:val="00F41FB7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70E2D"/>
    <w:rsid w:val="00F7228D"/>
    <w:rsid w:val="00F74404"/>
    <w:rsid w:val="00F75244"/>
    <w:rsid w:val="00F758D6"/>
    <w:rsid w:val="00F75996"/>
    <w:rsid w:val="00F75F75"/>
    <w:rsid w:val="00F76C1E"/>
    <w:rsid w:val="00F77BFE"/>
    <w:rsid w:val="00F803CF"/>
    <w:rsid w:val="00F806F2"/>
    <w:rsid w:val="00F81A2A"/>
    <w:rsid w:val="00F82897"/>
    <w:rsid w:val="00F859F9"/>
    <w:rsid w:val="00F8600E"/>
    <w:rsid w:val="00F87042"/>
    <w:rsid w:val="00F87D67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2FE9"/>
    <w:rsid w:val="00FF3075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image" Target="media/image8.emf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5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emf"/><Relationship Id="rId22" Type="http://schemas.openxmlformats.org/officeDocument/2006/relationships/image" Target="media/image9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53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solidFill>
                <a:srgbClr val="2C778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Arkusz1!$A$2:$A$29</c:f>
              <c:strCache>
                <c:ptCount val="28"/>
                <c:pt idx="0">
                  <c:v>XII    2010</c:v>
                </c:pt>
                <c:pt idx="1">
                  <c:v>XII    2011</c:v>
                </c:pt>
                <c:pt idx="2">
                  <c:v>XII    2012</c:v>
                </c:pt>
                <c:pt idx="3">
                  <c:v>I        2013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  <c:pt idx="13">
                  <c:v>XI</c:v>
                </c:pt>
                <c:pt idx="14">
                  <c:v>XII      </c:v>
                </c:pt>
                <c:pt idx="15">
                  <c:v>I        2014</c:v>
                </c:pt>
                <c:pt idx="16">
                  <c:v>II</c:v>
                </c:pt>
                <c:pt idx="17">
                  <c:v>III</c:v>
                </c:pt>
                <c:pt idx="18">
                  <c:v>IV</c:v>
                </c:pt>
                <c:pt idx="19">
                  <c:v>V</c:v>
                </c:pt>
                <c:pt idx="20">
                  <c:v>VI</c:v>
                </c:pt>
                <c:pt idx="21">
                  <c:v>VII</c:v>
                </c:pt>
                <c:pt idx="22">
                  <c:v>VIII</c:v>
                </c:pt>
                <c:pt idx="23">
                  <c:v>IX</c:v>
                </c:pt>
                <c:pt idx="24">
                  <c:v>X</c:v>
                </c:pt>
                <c:pt idx="25">
                  <c:v>XI</c:v>
                </c:pt>
                <c:pt idx="26">
                  <c:v>XII </c:v>
                </c:pt>
                <c:pt idx="27">
                  <c:v>I       2015</c:v>
                </c:pt>
              </c:strCache>
            </c:strRef>
          </c:cat>
          <c:val>
            <c:numRef>
              <c:f>Arkusz1!$B$2:$B$29</c:f>
              <c:numCache>
                <c:formatCode>#,##0</c:formatCode>
                <c:ptCount val="28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7472</c:v>
                </c:pt>
                <c:pt idx="4">
                  <c:v>7514</c:v>
                </c:pt>
                <c:pt idx="5">
                  <c:v>7356</c:v>
                </c:pt>
                <c:pt idx="6">
                  <c:v>6982</c:v>
                </c:pt>
                <c:pt idx="7">
                  <c:v>6966</c:v>
                </c:pt>
                <c:pt idx="8">
                  <c:v>6723</c:v>
                </c:pt>
                <c:pt idx="9">
                  <c:v>6858</c:v>
                </c:pt>
                <c:pt idx="10">
                  <c:v>6895</c:v>
                </c:pt>
                <c:pt idx="11">
                  <c:v>6967</c:v>
                </c:pt>
                <c:pt idx="12">
                  <c:v>6863</c:v>
                </c:pt>
                <c:pt idx="13">
                  <c:v>6968</c:v>
                </c:pt>
                <c:pt idx="14">
                  <c:v>7206</c:v>
                </c:pt>
                <c:pt idx="15">
                  <c:v>7577</c:v>
                </c:pt>
                <c:pt idx="16">
                  <c:v>7506</c:v>
                </c:pt>
                <c:pt idx="17">
                  <c:v>7287</c:v>
                </c:pt>
                <c:pt idx="18">
                  <c:v>6830</c:v>
                </c:pt>
                <c:pt idx="19">
                  <c:v>6579</c:v>
                </c:pt>
                <c:pt idx="20">
                  <c:v>6328</c:v>
                </c:pt>
                <c:pt idx="21">
                  <c:v>6345</c:v>
                </c:pt>
                <c:pt idx="22">
                  <c:v>6307</c:v>
                </c:pt>
                <c:pt idx="23">
                  <c:v>6189</c:v>
                </c:pt>
                <c:pt idx="24">
                  <c:v>5991</c:v>
                </c:pt>
                <c:pt idx="25">
                  <c:v>6050</c:v>
                </c:pt>
                <c:pt idx="26">
                  <c:v>6312</c:v>
                </c:pt>
                <c:pt idx="27">
                  <c:v>6378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209996416"/>
        <c:axId val="210010496"/>
      </c:barChart>
      <c:catAx>
        <c:axId val="209996416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210010496"/>
        <c:crosses val="autoZero"/>
        <c:auto val="1"/>
        <c:lblAlgn val="ctr"/>
        <c:lblOffset val="100"/>
        <c:noMultiLvlLbl val="0"/>
      </c:catAx>
      <c:valAx>
        <c:axId val="210010496"/>
        <c:scaling>
          <c:orientation val="minMax"/>
          <c:max val="7800"/>
          <c:min val="56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209996416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4298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0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0</c:v>
                </c:pt>
                <c:pt idx="1">
                  <c:v>-0.85470085470085277</c:v>
                </c:pt>
                <c:pt idx="2">
                  <c:v>0</c:v>
                </c:pt>
                <c:pt idx="3">
                  <c:v>2.310231023102304</c:v>
                </c:pt>
                <c:pt idx="4">
                  <c:v>2.6200873362445551</c:v>
                </c:pt>
                <c:pt idx="5">
                  <c:v>4.7008547008547064</c:v>
                </c:pt>
                <c:pt idx="6">
                  <c:v>1.1673151750972721</c:v>
                </c:pt>
                <c:pt idx="7">
                  <c:v>1.8691588785046775</c:v>
                </c:pt>
                <c:pt idx="8">
                  <c:v>1.6233766233766147</c:v>
                </c:pt>
                <c:pt idx="9">
                  <c:v>-0.92807424593968335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209649024"/>
        <c:axId val="210031744"/>
      </c:barChart>
      <c:catAx>
        <c:axId val="209649024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210031744"/>
        <c:crosses val="autoZero"/>
        <c:auto val="1"/>
        <c:lblAlgn val="ctr"/>
        <c:lblOffset val="100"/>
        <c:tickMarkSkip val="1"/>
        <c:noMultiLvlLbl val="0"/>
      </c:catAx>
      <c:valAx>
        <c:axId val="210031744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2096490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stycznia 2014 - stycznia 2015r.
</a:t>
            </a:r>
          </a:p>
        </c:rich>
      </c:tx>
      <c:layout>
        <c:manualLayout>
          <c:xMode val="edge"/>
          <c:yMode val="edge"/>
          <c:x val="0.17011724335145142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39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odpływ'!$A$75:$A$96</c:f>
              <c:strCache>
                <c:ptCount val="22"/>
                <c:pt idx="0">
                  <c:v>I 
2013</c:v>
                </c:pt>
                <c:pt idx="1">
                  <c:v>II  </c:v>
                </c:pt>
                <c:pt idx="2">
                  <c:v>III 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
2014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'napływ i odpływ'!$D$87:$D$99</c:f>
              <c:numCache>
                <c:formatCode>General</c:formatCode>
                <c:ptCount val="13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29504"/>
        <c:axId val="213835776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odpływ'!$A$87:$A$99</c:f>
              <c:strCache>
                <c:ptCount val="13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</c:strCache>
            </c:strRef>
          </c:cat>
          <c:val>
            <c:numRef>
              <c:f>'napływ i odpływ'!$B$87:$B$99</c:f>
              <c:numCache>
                <c:formatCode>General</c:formatCode>
                <c:ptCount val="13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odpływ'!$A$87:$A$99</c:f>
              <c:strCache>
                <c:ptCount val="13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</c:strCache>
            </c:strRef>
          </c:cat>
          <c:val>
            <c:numRef>
              <c:f>'napływ i odpływ'!$C$87:$C$99</c:f>
              <c:numCache>
                <c:formatCode>General</c:formatCode>
                <c:ptCount val="13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829504"/>
        <c:axId val="213835776"/>
      </c:lineChart>
      <c:catAx>
        <c:axId val="21382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213835776"/>
        <c:crosses val="autoZero"/>
        <c:auto val="1"/>
        <c:lblAlgn val="ctr"/>
        <c:lblOffset val="100"/>
        <c:tickMarkSkip val="1"/>
        <c:noMultiLvlLbl val="0"/>
      </c:catAx>
      <c:valAx>
        <c:axId val="213835776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213829504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21171842940568195"/>
          <c:w val="0.93178163540370373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16E-2"/>
                  <c:y val="4.3802676113147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106750169742333E-2"/>
                  <c:y val="-5.4563597145012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506E-2"/>
                  <c:y val="-4.7760026655911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1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4.314189011451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8004641311727947E-2"/>
                  <c:y val="-5.521842063728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1512986552357034E-2"/>
                  <c:y val="4.8992511793486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461111280008922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328742690947407E-2"/>
                  <c:y val="3.563930343896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Arkusz2!$A$62:$A$74</c:f>
              <c:strCache>
                <c:ptCount val="13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</c:strCache>
            </c:strRef>
          </c:cat>
          <c:val>
            <c:numRef>
              <c:f>Arkusz2!$B$62:$B$74</c:f>
              <c:numCache>
                <c:formatCode>General</c:formatCode>
                <c:ptCount val="13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842944"/>
        <c:axId val="214030208"/>
      </c:lineChart>
      <c:catAx>
        <c:axId val="21384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214030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030208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21384294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61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  <c:pt idx="4">
                  <c:v>176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84</c:v>
                </c:pt>
                <c:pt idx="1">
                  <c:v>0</c:v>
                </c:pt>
                <c:pt idx="2">
                  <c:v>1</c:v>
                </c:pt>
                <c:pt idx="3">
                  <c:v>59</c:v>
                </c:pt>
                <c:pt idx="4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209377920"/>
        <c:axId val="209609088"/>
      </c:barChart>
      <c:catAx>
        <c:axId val="2093779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209609088"/>
        <c:crosses val="autoZero"/>
        <c:auto val="1"/>
        <c:lblAlgn val="ctr"/>
        <c:lblOffset val="100"/>
        <c:noMultiLvlLbl val="0"/>
      </c:catAx>
      <c:valAx>
        <c:axId val="209609088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209377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453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1B278-6977-4FF3-8747-1454594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12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Marco</cp:lastModifiedBy>
  <cp:revision>10</cp:revision>
  <cp:lastPrinted>2015-02-20T12:57:00Z</cp:lastPrinted>
  <dcterms:created xsi:type="dcterms:W3CDTF">2014-11-17T08:04:00Z</dcterms:created>
  <dcterms:modified xsi:type="dcterms:W3CDTF">2015-03-03T13:11:00Z</dcterms:modified>
</cp:coreProperties>
</file>